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EB1D8" w14:textId="77777777" w:rsidR="00A83AAC" w:rsidRPr="00A83AAC" w:rsidRDefault="00A83AAC" w:rsidP="00A83AAC">
      <w:pPr>
        <w:pageBreakBefore/>
        <w:widowControl/>
        <w:suppressAutoHyphens/>
        <w:autoSpaceDE/>
        <w:autoSpaceDN/>
        <w:ind w:firstLine="709"/>
        <w:jc w:val="right"/>
        <w:rPr>
          <w:rFonts w:eastAsia="Calibri"/>
          <w:sz w:val="24"/>
          <w:szCs w:val="24"/>
          <w:lang w:eastAsia="ar-SA"/>
        </w:rPr>
      </w:pPr>
      <w:r w:rsidRPr="00A83AAC">
        <w:rPr>
          <w:rFonts w:eastAsia="Calibri"/>
          <w:sz w:val="24"/>
          <w:szCs w:val="24"/>
          <w:lang w:eastAsia="ar-SA"/>
        </w:rPr>
        <w:softHyphen/>
      </w:r>
      <w:r w:rsidRPr="00A83AAC">
        <w:rPr>
          <w:rFonts w:eastAsia="Calibri"/>
          <w:sz w:val="24"/>
          <w:szCs w:val="24"/>
          <w:lang w:eastAsia="ar-SA"/>
        </w:rPr>
        <w:softHyphen/>
      </w:r>
      <w:r w:rsidRPr="00A83AAC">
        <w:rPr>
          <w:rFonts w:eastAsia="Calibri"/>
          <w:sz w:val="24"/>
          <w:szCs w:val="24"/>
          <w:lang w:eastAsia="ar-SA"/>
        </w:rPr>
        <w:softHyphen/>
        <w:t xml:space="preserve">Приложение </w:t>
      </w:r>
      <w:r w:rsidRPr="00002F1B">
        <w:rPr>
          <w:rFonts w:eastAsia="Calibri"/>
          <w:sz w:val="24"/>
          <w:szCs w:val="24"/>
          <w:lang w:eastAsia="ar-SA"/>
        </w:rPr>
        <w:t>5</w:t>
      </w:r>
      <w:r w:rsidRPr="00A83AAC">
        <w:rPr>
          <w:rFonts w:eastAsia="Calibri"/>
          <w:sz w:val="24"/>
          <w:szCs w:val="24"/>
          <w:lang w:eastAsia="ar-SA"/>
        </w:rPr>
        <w:t xml:space="preserve"> к контракту</w:t>
      </w:r>
    </w:p>
    <w:p w14:paraId="68997199" w14:textId="77777777" w:rsidR="00A83AAC" w:rsidRPr="00A83AAC" w:rsidRDefault="00A83AAC" w:rsidP="00A83AAC">
      <w:pPr>
        <w:widowControl/>
        <w:suppressAutoHyphens/>
        <w:autoSpaceDE/>
        <w:autoSpaceDN/>
        <w:spacing w:before="180"/>
        <w:ind w:firstLine="562"/>
        <w:jc w:val="right"/>
        <w:rPr>
          <w:rFonts w:eastAsia="Calibri"/>
          <w:sz w:val="24"/>
          <w:szCs w:val="24"/>
          <w:lang w:eastAsia="ar-SA"/>
        </w:rPr>
      </w:pPr>
      <w:r w:rsidRPr="00A83AAC">
        <w:rPr>
          <w:rFonts w:eastAsia="Calibri"/>
          <w:sz w:val="24"/>
          <w:szCs w:val="24"/>
          <w:lang w:eastAsia="ar-SA"/>
        </w:rPr>
        <w:t>от «____» ___________ 20___г. № ___________</w:t>
      </w:r>
    </w:p>
    <w:p w14:paraId="61A7FB62" w14:textId="77777777" w:rsidR="00A83AAC" w:rsidRDefault="00A83AAC" w:rsidP="008C743B">
      <w:pPr>
        <w:pStyle w:val="1"/>
        <w:tabs>
          <w:tab w:val="left" w:pos="-360"/>
          <w:tab w:val="left" w:pos="4320"/>
        </w:tabs>
        <w:rPr>
          <w:color w:val="000000"/>
          <w:sz w:val="22"/>
          <w:szCs w:val="22"/>
        </w:rPr>
      </w:pPr>
    </w:p>
    <w:p w14:paraId="0463C1A9" w14:textId="77777777" w:rsidR="00361001" w:rsidRPr="0059395F" w:rsidRDefault="00DD6B21" w:rsidP="008C743B">
      <w:pPr>
        <w:pStyle w:val="1"/>
        <w:tabs>
          <w:tab w:val="left" w:pos="-360"/>
          <w:tab w:val="left" w:pos="4320"/>
        </w:tabs>
        <w:rPr>
          <w:color w:val="000000"/>
          <w:sz w:val="22"/>
          <w:szCs w:val="22"/>
        </w:rPr>
      </w:pPr>
      <w:r w:rsidRPr="0059395F">
        <w:rPr>
          <w:color w:val="000000"/>
          <w:sz w:val="22"/>
          <w:szCs w:val="22"/>
        </w:rPr>
        <w:t>Описание объекта закупки (Техническое задание)</w:t>
      </w:r>
    </w:p>
    <w:p w14:paraId="020928D2" w14:textId="210852A2" w:rsidR="008334F7" w:rsidRPr="0059395F" w:rsidRDefault="002624D4" w:rsidP="00361001">
      <w:pPr>
        <w:jc w:val="center"/>
        <w:rPr>
          <w:b/>
        </w:rPr>
      </w:pPr>
      <w:r w:rsidRPr="0059395F">
        <w:rPr>
          <w:b/>
          <w:bCs/>
        </w:rPr>
        <w:t xml:space="preserve">на оказание </w:t>
      </w:r>
      <w:r w:rsidR="00DA501E" w:rsidRPr="00DA501E">
        <w:rPr>
          <w:b/>
          <w:bCs/>
        </w:rPr>
        <w:t>услуг по измерению сопротивления изоляции внутренних электросетей и электрооборудования по адресу: г. Серпухов, мкр. Ивановские дворики, д.10</w:t>
      </w:r>
    </w:p>
    <w:p w14:paraId="346FAB26" w14:textId="77777777" w:rsidR="008334F7" w:rsidRPr="0059395F" w:rsidRDefault="008334F7" w:rsidP="00361001">
      <w:pPr>
        <w:jc w:val="center"/>
      </w:pPr>
    </w:p>
    <w:p w14:paraId="3B05A6C0" w14:textId="77777777" w:rsidR="00361001" w:rsidRPr="0059395F" w:rsidRDefault="00361001" w:rsidP="001E4A13">
      <w:pPr>
        <w:widowControl/>
        <w:numPr>
          <w:ilvl w:val="0"/>
          <w:numId w:val="8"/>
        </w:numPr>
        <w:suppressAutoHyphens/>
        <w:autoSpaceDE/>
        <w:autoSpaceDN/>
        <w:spacing w:after="60" w:line="276" w:lineRule="auto"/>
        <w:jc w:val="both"/>
        <w:rPr>
          <w:b/>
        </w:rPr>
      </w:pPr>
      <w:r w:rsidRPr="0059395F">
        <w:rPr>
          <w:b/>
        </w:rPr>
        <w:t xml:space="preserve">Место оказания услуг: </w:t>
      </w:r>
    </w:p>
    <w:p w14:paraId="4A2ECAE8" w14:textId="42D2D55C" w:rsidR="002624D4" w:rsidRPr="0059395F" w:rsidRDefault="00002F1B" w:rsidP="00002F1B">
      <w:pPr>
        <w:widowControl/>
        <w:suppressAutoHyphens/>
        <w:autoSpaceDE/>
        <w:autoSpaceDN/>
        <w:spacing w:after="60" w:line="276" w:lineRule="auto"/>
        <w:ind w:firstLine="283"/>
        <w:jc w:val="both"/>
      </w:pPr>
      <w:r w:rsidRPr="00002F1B">
        <w:rPr>
          <w:bCs/>
          <w:noProof/>
        </w:rPr>
        <w:t xml:space="preserve">МБОУ </w:t>
      </w:r>
      <w:r w:rsidRPr="00002F1B">
        <w:rPr>
          <w:bCs/>
          <w:noProof/>
          <w:lang w:val="en-US"/>
        </w:rPr>
        <w:t>C</w:t>
      </w:r>
      <w:r w:rsidRPr="00002F1B">
        <w:rPr>
          <w:bCs/>
          <w:noProof/>
        </w:rPr>
        <w:t xml:space="preserve">ОШ №19 имени Романа Катасонова (дошкольные группы) г.Серпухов, </w:t>
      </w:r>
      <w:r w:rsidR="00DA501E" w:rsidRPr="00DA501E">
        <w:rPr>
          <w:bCs/>
          <w:noProof/>
        </w:rPr>
        <w:t>мкр. Ивановские дворики, д.10</w:t>
      </w:r>
    </w:p>
    <w:p w14:paraId="002AF69C" w14:textId="299EF535" w:rsidR="00361001" w:rsidRPr="0059395F" w:rsidRDefault="00361001" w:rsidP="001E4A13">
      <w:pPr>
        <w:widowControl/>
        <w:suppressAutoHyphens/>
        <w:autoSpaceDE/>
        <w:autoSpaceDN/>
        <w:spacing w:after="60" w:line="276" w:lineRule="auto"/>
        <w:ind w:left="283"/>
        <w:jc w:val="both"/>
      </w:pPr>
      <w:r w:rsidRPr="0059395F">
        <w:rPr>
          <w:b/>
        </w:rPr>
        <w:t>Срок оказания услуг:</w:t>
      </w:r>
      <w:r w:rsidRPr="0059395F">
        <w:t xml:space="preserve"> </w:t>
      </w:r>
      <w:proofErr w:type="gramStart"/>
      <w:r w:rsidR="002624D4" w:rsidRPr="0059395F">
        <w:rPr>
          <w:bCs/>
          <w:lang w:eastAsia="ru-RU"/>
        </w:rPr>
        <w:t>с даты заключения</w:t>
      </w:r>
      <w:proofErr w:type="gramEnd"/>
      <w:r w:rsidR="002624D4" w:rsidRPr="0059395F">
        <w:rPr>
          <w:bCs/>
          <w:lang w:eastAsia="ru-RU"/>
        </w:rPr>
        <w:t xml:space="preserve"> контракта по </w:t>
      </w:r>
      <w:r w:rsidR="0059395F" w:rsidRPr="0059395F">
        <w:rPr>
          <w:bCs/>
          <w:lang w:eastAsia="ru-RU"/>
        </w:rPr>
        <w:t>1</w:t>
      </w:r>
      <w:r w:rsidR="00A83AAC" w:rsidRPr="00A83AAC">
        <w:rPr>
          <w:bCs/>
          <w:lang w:eastAsia="ru-RU"/>
        </w:rPr>
        <w:t>6</w:t>
      </w:r>
      <w:r w:rsidR="00926B2F">
        <w:rPr>
          <w:bCs/>
          <w:lang w:eastAsia="ru-RU"/>
        </w:rPr>
        <w:t>.07.2025</w:t>
      </w:r>
      <w:r w:rsidR="002624D4" w:rsidRPr="0059395F">
        <w:rPr>
          <w:bCs/>
          <w:lang w:eastAsia="ru-RU"/>
        </w:rPr>
        <w:t xml:space="preserve"> г.</w:t>
      </w:r>
    </w:p>
    <w:p w14:paraId="0B43675D" w14:textId="77777777" w:rsidR="002624D4" w:rsidRPr="0059395F" w:rsidRDefault="0059395F" w:rsidP="001E4A13">
      <w:pPr>
        <w:pStyle w:val="a5"/>
        <w:numPr>
          <w:ilvl w:val="0"/>
          <w:numId w:val="8"/>
        </w:numPr>
        <w:spacing w:before="136" w:line="276" w:lineRule="auto"/>
        <w:rPr>
          <w:b/>
          <w:bCs/>
        </w:rPr>
      </w:pPr>
      <w:r w:rsidRPr="0059395F">
        <w:rPr>
          <w:shd w:val="clear" w:color="auto" w:fill="FFFFFF"/>
        </w:rPr>
        <w:t xml:space="preserve">КОЗ 2: </w:t>
      </w:r>
      <w:r w:rsidR="002624D4" w:rsidRPr="0059395F">
        <w:rPr>
          <w:shd w:val="clear" w:color="auto" w:fill="FFFFFF"/>
        </w:rPr>
        <w:t>21.219.02.02.01.01.002 - Услуги в области испытаний и измерений электрических сетей</w:t>
      </w:r>
    </w:p>
    <w:p w14:paraId="33E1001A" w14:textId="77777777" w:rsidR="00E34A99" w:rsidRPr="0059395F" w:rsidRDefault="00C001DD" w:rsidP="001E4A13">
      <w:pPr>
        <w:pStyle w:val="a5"/>
        <w:numPr>
          <w:ilvl w:val="0"/>
          <w:numId w:val="8"/>
        </w:numPr>
        <w:spacing w:before="136" w:line="276" w:lineRule="auto"/>
        <w:rPr>
          <w:b/>
          <w:bCs/>
        </w:rPr>
      </w:pPr>
      <w:r w:rsidRPr="0059395F">
        <w:rPr>
          <w:b/>
          <w:bCs/>
        </w:rPr>
        <w:t>Комплекс</w:t>
      </w:r>
      <w:r w:rsidRPr="0059395F">
        <w:rPr>
          <w:b/>
          <w:bCs/>
          <w:spacing w:val="-1"/>
        </w:rPr>
        <w:t xml:space="preserve"> </w:t>
      </w:r>
      <w:r w:rsidRPr="0059395F">
        <w:rPr>
          <w:b/>
          <w:bCs/>
        </w:rPr>
        <w:t>испытаний</w:t>
      </w:r>
      <w:r w:rsidRPr="0059395F">
        <w:rPr>
          <w:b/>
          <w:bCs/>
          <w:spacing w:val="-1"/>
        </w:rPr>
        <w:t xml:space="preserve"> </w:t>
      </w:r>
      <w:r w:rsidRPr="0059395F">
        <w:rPr>
          <w:b/>
          <w:bCs/>
        </w:rPr>
        <w:t>и</w:t>
      </w:r>
      <w:r w:rsidRPr="0059395F">
        <w:rPr>
          <w:b/>
          <w:bCs/>
          <w:spacing w:val="-1"/>
        </w:rPr>
        <w:t xml:space="preserve"> </w:t>
      </w:r>
      <w:r w:rsidRPr="0059395F">
        <w:rPr>
          <w:b/>
          <w:bCs/>
        </w:rPr>
        <w:t>измерений</w:t>
      </w:r>
      <w:r w:rsidRPr="0059395F">
        <w:rPr>
          <w:b/>
          <w:bCs/>
          <w:spacing w:val="-1"/>
        </w:rPr>
        <w:t xml:space="preserve"> </w:t>
      </w:r>
      <w:r w:rsidRPr="0059395F">
        <w:rPr>
          <w:b/>
          <w:bCs/>
        </w:rPr>
        <w:t>включает</w:t>
      </w:r>
      <w:r w:rsidRPr="0059395F">
        <w:rPr>
          <w:b/>
          <w:bCs/>
          <w:spacing w:val="-1"/>
        </w:rPr>
        <w:t xml:space="preserve"> </w:t>
      </w:r>
      <w:r w:rsidRPr="0059395F">
        <w:rPr>
          <w:b/>
          <w:bCs/>
        </w:rPr>
        <w:t>в</w:t>
      </w:r>
      <w:r w:rsidRPr="0059395F">
        <w:rPr>
          <w:b/>
          <w:bCs/>
          <w:spacing w:val="-2"/>
        </w:rPr>
        <w:t xml:space="preserve"> </w:t>
      </w:r>
      <w:r w:rsidRPr="0059395F">
        <w:rPr>
          <w:b/>
          <w:bCs/>
        </w:rPr>
        <w:t>себя:</w:t>
      </w:r>
    </w:p>
    <w:tbl>
      <w:tblPr>
        <w:tblStyle w:val="TableNormal"/>
        <w:tblW w:w="0" w:type="auto"/>
        <w:tblInd w:w="964" w:type="dxa"/>
        <w:tblLayout w:type="fixed"/>
        <w:tblLook w:val="01E0" w:firstRow="1" w:lastRow="1" w:firstColumn="1" w:lastColumn="1" w:noHBand="0" w:noVBand="0"/>
      </w:tblPr>
      <w:tblGrid>
        <w:gridCol w:w="9563"/>
      </w:tblGrid>
      <w:tr w:rsidR="00E34A99" w:rsidRPr="0059395F" w14:paraId="44389457" w14:textId="77777777">
        <w:trPr>
          <w:trHeight w:val="248"/>
        </w:trPr>
        <w:tc>
          <w:tcPr>
            <w:tcW w:w="9563" w:type="dxa"/>
          </w:tcPr>
          <w:p w14:paraId="59CDB8D4" w14:textId="77777777" w:rsidR="00E34A99" w:rsidRPr="0059395F" w:rsidRDefault="00C001DD" w:rsidP="001E4A13">
            <w:pPr>
              <w:pStyle w:val="TableParagraph"/>
              <w:numPr>
                <w:ilvl w:val="0"/>
                <w:numId w:val="7"/>
              </w:numPr>
              <w:tabs>
                <w:tab w:val="left" w:pos="610"/>
                <w:tab w:val="left" w:pos="611"/>
              </w:tabs>
              <w:spacing w:line="276" w:lineRule="auto"/>
            </w:pPr>
            <w:r w:rsidRPr="0059395F">
              <w:t>Визуальный</w:t>
            </w:r>
            <w:r w:rsidRPr="0059395F">
              <w:rPr>
                <w:spacing w:val="-3"/>
              </w:rPr>
              <w:t xml:space="preserve"> </w:t>
            </w:r>
            <w:r w:rsidRPr="0059395F">
              <w:t>осмотр</w:t>
            </w:r>
          </w:p>
        </w:tc>
      </w:tr>
      <w:tr w:rsidR="00E34A99" w:rsidRPr="0059395F" w14:paraId="0B8BC1BD" w14:textId="77777777">
        <w:trPr>
          <w:trHeight w:val="252"/>
        </w:trPr>
        <w:tc>
          <w:tcPr>
            <w:tcW w:w="9563" w:type="dxa"/>
          </w:tcPr>
          <w:p w14:paraId="499F9E61" w14:textId="77777777" w:rsidR="00E34A99" w:rsidRPr="0059395F" w:rsidRDefault="002624D4" w:rsidP="001E4A13">
            <w:pPr>
              <w:pStyle w:val="TableParagraph"/>
              <w:numPr>
                <w:ilvl w:val="0"/>
                <w:numId w:val="6"/>
              </w:numPr>
              <w:tabs>
                <w:tab w:val="left" w:pos="610"/>
                <w:tab w:val="left" w:pos="611"/>
              </w:tabs>
              <w:spacing w:line="276" w:lineRule="auto"/>
            </w:pPr>
            <w:r w:rsidRPr="0059395F">
              <w:rPr>
                <w:lang w:eastAsia="ru-RU"/>
              </w:rPr>
              <w:t>Проверка наличия цепи между заземлителями и заземленными элементами</w:t>
            </w:r>
          </w:p>
        </w:tc>
      </w:tr>
      <w:tr w:rsidR="00E34A99" w:rsidRPr="0059395F" w14:paraId="4D00A84B" w14:textId="77777777">
        <w:trPr>
          <w:trHeight w:val="253"/>
        </w:trPr>
        <w:tc>
          <w:tcPr>
            <w:tcW w:w="9563" w:type="dxa"/>
          </w:tcPr>
          <w:p w14:paraId="0B94229D" w14:textId="77777777" w:rsidR="00E34A99" w:rsidRPr="0059395F" w:rsidRDefault="002624D4" w:rsidP="001E4A13">
            <w:pPr>
              <w:pStyle w:val="TableParagraph"/>
              <w:numPr>
                <w:ilvl w:val="0"/>
                <w:numId w:val="5"/>
              </w:numPr>
              <w:tabs>
                <w:tab w:val="left" w:pos="610"/>
                <w:tab w:val="left" w:pos="611"/>
              </w:tabs>
              <w:spacing w:line="276" w:lineRule="auto"/>
            </w:pPr>
            <w:r w:rsidRPr="0059395F">
              <w:rPr>
                <w:lang w:eastAsia="ru-RU"/>
              </w:rPr>
              <w:t>Замер полного сопротивления цепи «фаза-нуль»</w:t>
            </w:r>
          </w:p>
        </w:tc>
      </w:tr>
      <w:tr w:rsidR="00E34A99" w:rsidRPr="0059395F" w14:paraId="3DE22FB1" w14:textId="77777777">
        <w:trPr>
          <w:trHeight w:val="253"/>
        </w:trPr>
        <w:tc>
          <w:tcPr>
            <w:tcW w:w="9563" w:type="dxa"/>
          </w:tcPr>
          <w:p w14:paraId="2D45151F" w14:textId="77777777" w:rsidR="00E34A99" w:rsidRPr="0059395F" w:rsidRDefault="002624D4" w:rsidP="001E4A13">
            <w:pPr>
              <w:pStyle w:val="TableParagraph"/>
              <w:numPr>
                <w:ilvl w:val="0"/>
                <w:numId w:val="4"/>
              </w:numPr>
              <w:tabs>
                <w:tab w:val="left" w:pos="610"/>
                <w:tab w:val="left" w:pos="611"/>
              </w:tabs>
              <w:spacing w:line="276" w:lineRule="auto"/>
            </w:pPr>
            <w:r w:rsidRPr="0059395F">
              <w:rPr>
                <w:lang w:eastAsia="ru-RU"/>
              </w:rPr>
              <w:t>Измерение сопротивления растеканию тока контура с диагональю до 200 м</w:t>
            </w:r>
          </w:p>
          <w:p w14:paraId="4E4811DD" w14:textId="77777777" w:rsidR="002624D4" w:rsidRPr="0059395F" w:rsidRDefault="002624D4" w:rsidP="001E4A13">
            <w:pPr>
              <w:pStyle w:val="TableParagraph"/>
              <w:numPr>
                <w:ilvl w:val="0"/>
                <w:numId w:val="4"/>
              </w:numPr>
              <w:tabs>
                <w:tab w:val="left" w:pos="610"/>
                <w:tab w:val="left" w:pos="611"/>
              </w:tabs>
              <w:spacing w:line="276" w:lineRule="auto"/>
            </w:pPr>
            <w:r w:rsidRPr="0059395F">
              <w:rPr>
                <w:lang w:eastAsia="ru-RU"/>
              </w:rPr>
              <w:t xml:space="preserve">Измерение сопротивления изоляции мегомметром: кабельных и других линий напряжением до 1 </w:t>
            </w:r>
            <w:proofErr w:type="spellStart"/>
            <w:r w:rsidRPr="0059395F">
              <w:rPr>
                <w:lang w:eastAsia="ru-RU"/>
              </w:rPr>
              <w:t>кВ</w:t>
            </w:r>
            <w:proofErr w:type="spellEnd"/>
            <w:r w:rsidRPr="0059395F">
              <w:rPr>
                <w:lang w:eastAsia="ru-RU"/>
              </w:rPr>
              <w:t xml:space="preserve">, предназначенных для передачи электроэнергии к распределительным щитам, шкафам, коммутационным аппаратам и </w:t>
            </w:r>
            <w:proofErr w:type="spellStart"/>
            <w:r w:rsidRPr="0059395F">
              <w:rPr>
                <w:lang w:eastAsia="ru-RU"/>
              </w:rPr>
              <w:t>электропотребителям</w:t>
            </w:r>
            <w:proofErr w:type="spellEnd"/>
          </w:p>
        </w:tc>
      </w:tr>
      <w:tr w:rsidR="00E34A99" w:rsidRPr="001F4936" w14:paraId="7174A594" w14:textId="77777777">
        <w:trPr>
          <w:trHeight w:val="249"/>
        </w:trPr>
        <w:tc>
          <w:tcPr>
            <w:tcW w:w="9563" w:type="dxa"/>
          </w:tcPr>
          <w:p w14:paraId="294C5C10" w14:textId="77777777" w:rsidR="00E34A99" w:rsidRPr="001F4936" w:rsidRDefault="00E34A99" w:rsidP="001E4A13">
            <w:pPr>
              <w:pStyle w:val="TableParagraph"/>
              <w:tabs>
                <w:tab w:val="left" w:pos="610"/>
                <w:tab w:val="left" w:pos="611"/>
              </w:tabs>
              <w:spacing w:line="276" w:lineRule="auto"/>
              <w:ind w:left="199"/>
              <w:rPr>
                <w:sz w:val="20"/>
                <w:szCs w:val="20"/>
              </w:rPr>
            </w:pPr>
          </w:p>
        </w:tc>
      </w:tr>
    </w:tbl>
    <w:p w14:paraId="230121D1" w14:textId="77777777" w:rsidR="00E34A99" w:rsidRPr="0059395F" w:rsidRDefault="00C001DD" w:rsidP="001E4A13">
      <w:pPr>
        <w:pStyle w:val="a6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59395F">
        <w:rPr>
          <w:sz w:val="22"/>
          <w:szCs w:val="22"/>
        </w:rPr>
        <w:t xml:space="preserve">По итогам выполненных </w:t>
      </w:r>
      <w:proofErr w:type="spellStart"/>
      <w:r w:rsidRPr="0059395F">
        <w:rPr>
          <w:sz w:val="22"/>
          <w:szCs w:val="22"/>
        </w:rPr>
        <w:t>электроиспытаний</w:t>
      </w:r>
      <w:proofErr w:type="spellEnd"/>
      <w:r w:rsidRPr="0059395F">
        <w:rPr>
          <w:sz w:val="22"/>
          <w:szCs w:val="22"/>
        </w:rPr>
        <w:t xml:space="preserve"> и измерений предоставляется </w:t>
      </w:r>
      <w:r w:rsidRPr="0059395F">
        <w:rPr>
          <w:b/>
          <w:sz w:val="22"/>
          <w:szCs w:val="22"/>
          <w:u w:val="single"/>
        </w:rPr>
        <w:t>технический отчет</w:t>
      </w:r>
      <w:r w:rsidRPr="0059395F">
        <w:rPr>
          <w:sz w:val="22"/>
          <w:szCs w:val="22"/>
        </w:rPr>
        <w:t>,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оформленный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в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строгом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соответствии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с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требованиями</w:t>
      </w:r>
      <w:r w:rsidRPr="0059395F">
        <w:rPr>
          <w:spacing w:val="1"/>
          <w:sz w:val="22"/>
          <w:szCs w:val="22"/>
        </w:rPr>
        <w:t xml:space="preserve"> </w:t>
      </w:r>
      <w:r w:rsidR="0063185C" w:rsidRPr="0059395F">
        <w:rPr>
          <w:sz w:val="22"/>
          <w:szCs w:val="22"/>
        </w:rPr>
        <w:t xml:space="preserve">ГОСТ </w:t>
      </w:r>
      <w:proofErr w:type="gramStart"/>
      <w:r w:rsidR="0063185C" w:rsidRPr="0059395F">
        <w:rPr>
          <w:sz w:val="22"/>
          <w:szCs w:val="22"/>
        </w:rPr>
        <w:t>Р</w:t>
      </w:r>
      <w:proofErr w:type="gramEnd"/>
      <w:r w:rsidR="0063185C" w:rsidRPr="0059395F">
        <w:rPr>
          <w:sz w:val="22"/>
          <w:szCs w:val="22"/>
        </w:rPr>
        <w:t xml:space="preserve"> 50571.16-2019/МЭК 60364-6:2016</w:t>
      </w:r>
      <w:r w:rsidR="002624D4" w:rsidRPr="0059395F">
        <w:rPr>
          <w:sz w:val="22"/>
          <w:szCs w:val="22"/>
        </w:rPr>
        <w:t xml:space="preserve"> </w:t>
      </w:r>
      <w:r w:rsidRPr="0059395F">
        <w:rPr>
          <w:sz w:val="22"/>
          <w:szCs w:val="22"/>
        </w:rPr>
        <w:t>и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надзорных</w:t>
      </w:r>
      <w:r w:rsidRPr="0059395F">
        <w:rPr>
          <w:spacing w:val="1"/>
          <w:sz w:val="22"/>
          <w:szCs w:val="22"/>
        </w:rPr>
        <w:t xml:space="preserve"> </w:t>
      </w:r>
      <w:r w:rsidRPr="0059395F">
        <w:rPr>
          <w:sz w:val="22"/>
          <w:szCs w:val="22"/>
        </w:rPr>
        <w:t>органов:</w:t>
      </w:r>
      <w:r w:rsidRPr="0059395F">
        <w:rPr>
          <w:spacing w:val="1"/>
          <w:sz w:val="22"/>
          <w:szCs w:val="22"/>
        </w:rPr>
        <w:t xml:space="preserve"> </w:t>
      </w:r>
      <w:proofErr w:type="spellStart"/>
      <w:r w:rsidRPr="0059395F">
        <w:rPr>
          <w:sz w:val="22"/>
          <w:szCs w:val="22"/>
        </w:rPr>
        <w:t>Ростехнадзора</w:t>
      </w:r>
      <w:proofErr w:type="spellEnd"/>
      <w:r w:rsidRPr="0059395F">
        <w:rPr>
          <w:sz w:val="22"/>
          <w:szCs w:val="22"/>
        </w:rPr>
        <w:t>,</w:t>
      </w:r>
      <w:r w:rsidRPr="0059395F">
        <w:rPr>
          <w:spacing w:val="-1"/>
          <w:sz w:val="22"/>
          <w:szCs w:val="22"/>
        </w:rPr>
        <w:t xml:space="preserve"> </w:t>
      </w:r>
      <w:r w:rsidRPr="0059395F">
        <w:rPr>
          <w:sz w:val="22"/>
          <w:szCs w:val="22"/>
        </w:rPr>
        <w:t>Пожарного надзора</w:t>
      </w:r>
      <w:r w:rsidRPr="0059395F">
        <w:rPr>
          <w:spacing w:val="-3"/>
          <w:sz w:val="22"/>
          <w:szCs w:val="22"/>
        </w:rPr>
        <w:t xml:space="preserve"> </w:t>
      </w:r>
      <w:r w:rsidRPr="0059395F">
        <w:rPr>
          <w:sz w:val="22"/>
          <w:szCs w:val="22"/>
        </w:rPr>
        <w:t>МЧС</w:t>
      </w:r>
      <w:r w:rsidRPr="0059395F">
        <w:rPr>
          <w:spacing w:val="-1"/>
          <w:sz w:val="22"/>
          <w:szCs w:val="22"/>
        </w:rPr>
        <w:t xml:space="preserve"> </w:t>
      </w:r>
      <w:r w:rsidRPr="0059395F">
        <w:rPr>
          <w:sz w:val="22"/>
          <w:szCs w:val="22"/>
        </w:rPr>
        <w:t>РФ.</w:t>
      </w:r>
    </w:p>
    <w:p w14:paraId="7D7B1CEC" w14:textId="77777777" w:rsidR="00E34A99" w:rsidRPr="0059395F" w:rsidRDefault="00E34A99" w:rsidP="001E4A13">
      <w:pPr>
        <w:pStyle w:val="a3"/>
        <w:spacing w:before="1" w:line="276" w:lineRule="auto"/>
      </w:pPr>
    </w:p>
    <w:p w14:paraId="77118D4E" w14:textId="6817A5CF" w:rsidR="00E34A99" w:rsidRPr="0059395F" w:rsidRDefault="00002F1B" w:rsidP="0059395F">
      <w:pPr>
        <w:spacing w:line="276" w:lineRule="auto"/>
        <w:ind w:left="426" w:hanging="42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E2C220D" wp14:editId="61572AF3">
                <wp:simplePos x="0" y="0"/>
                <wp:positionH relativeFrom="page">
                  <wp:posOffset>916305</wp:posOffset>
                </wp:positionH>
                <wp:positionV relativeFrom="paragraph">
                  <wp:posOffset>145415</wp:posOffset>
                </wp:positionV>
                <wp:extent cx="1678305" cy="6350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83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D780A6D" id="Rectangle 7" o:spid="_x0000_s1026" style="position:absolute;margin-left:72.15pt;margin-top:11.45pt;width:132.15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" fillcolor="black" stroked="f">
                <w10:wrap anchorx="page"/>
              </v:rect>
            </w:pict>
          </mc:Fallback>
        </mc:AlternateContent>
      </w:r>
      <w:r w:rsidR="00C001DD" w:rsidRPr="0059395F">
        <w:t xml:space="preserve">Порядок проведения </w:t>
      </w:r>
      <w:r w:rsidR="00DD6B21" w:rsidRPr="0059395F">
        <w:t>услуг</w:t>
      </w:r>
      <w:r w:rsidR="007E40F6" w:rsidRPr="0059395F">
        <w:t xml:space="preserve"> (Приложение №1 к </w:t>
      </w:r>
      <w:r w:rsidR="00DD6B21" w:rsidRPr="0059395F">
        <w:t>Описанию объекта закупки (</w:t>
      </w:r>
      <w:r w:rsidR="007E40F6" w:rsidRPr="0059395F">
        <w:t>Техническому заданию</w:t>
      </w:r>
      <w:r w:rsidR="00DD6B21" w:rsidRPr="0059395F">
        <w:t>)</w:t>
      </w:r>
      <w:r w:rsidR="007E40F6" w:rsidRPr="0059395F">
        <w:t>)</w:t>
      </w:r>
      <w:r w:rsidR="00C001DD" w:rsidRPr="0059395F">
        <w:t>:</w:t>
      </w:r>
    </w:p>
    <w:p w14:paraId="7766E809" w14:textId="77777777" w:rsidR="00E34A99" w:rsidRPr="0059395F" w:rsidRDefault="00C001DD" w:rsidP="0059395F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left="426" w:hanging="426"/>
        <w:jc w:val="both"/>
      </w:pPr>
      <w:r w:rsidRPr="0059395F">
        <w:t>Организационные мероприятия согласно ПОТЭУ (Правил по охране труда при эксплуатации электроустановок) гл.4, п.4.1; гл.5., п.5.1.</w:t>
      </w:r>
    </w:p>
    <w:p w14:paraId="41E0A777" w14:textId="77777777" w:rsidR="00E34A99" w:rsidRPr="0059395F" w:rsidRDefault="00C001DD" w:rsidP="0059395F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left="426" w:hanging="426"/>
        <w:jc w:val="both"/>
      </w:pPr>
      <w:r w:rsidRPr="0059395F">
        <w:t>Технические мероприятия (согласование времени отключения электрической энергии для производства необходимых работ).</w:t>
      </w:r>
    </w:p>
    <w:p w14:paraId="6285665B" w14:textId="77777777" w:rsidR="00E34A99" w:rsidRPr="0059395F" w:rsidRDefault="00C001DD" w:rsidP="0059395F">
      <w:pPr>
        <w:pStyle w:val="a5"/>
        <w:numPr>
          <w:ilvl w:val="0"/>
          <w:numId w:val="1"/>
        </w:numPr>
        <w:tabs>
          <w:tab w:val="left" w:pos="1115"/>
        </w:tabs>
        <w:spacing w:before="0" w:line="276" w:lineRule="auto"/>
        <w:ind w:left="426" w:hanging="426"/>
        <w:jc w:val="both"/>
      </w:pPr>
      <w:r w:rsidRPr="0059395F">
        <w:t xml:space="preserve">Производство </w:t>
      </w:r>
      <w:proofErr w:type="spellStart"/>
      <w:r w:rsidRPr="0059395F">
        <w:t>электроиспытаний</w:t>
      </w:r>
      <w:proofErr w:type="spellEnd"/>
      <w:r w:rsidRPr="0059395F">
        <w:t xml:space="preserve"> и измерений.</w:t>
      </w:r>
    </w:p>
    <w:p w14:paraId="32B4A101" w14:textId="77777777" w:rsidR="00E34A99" w:rsidRPr="0059395F" w:rsidRDefault="00C001DD" w:rsidP="0059395F">
      <w:pPr>
        <w:pStyle w:val="a5"/>
        <w:numPr>
          <w:ilvl w:val="0"/>
          <w:numId w:val="1"/>
        </w:numPr>
        <w:tabs>
          <w:tab w:val="left" w:pos="1115"/>
        </w:tabs>
        <w:spacing w:line="276" w:lineRule="auto"/>
        <w:ind w:left="426" w:hanging="426"/>
        <w:jc w:val="both"/>
      </w:pPr>
      <w:r w:rsidRPr="0059395F">
        <w:t xml:space="preserve">Выдача технического отчёта по </w:t>
      </w:r>
      <w:proofErr w:type="spellStart"/>
      <w:r w:rsidRPr="0059395F">
        <w:t>электроиспытаниям</w:t>
      </w:r>
      <w:proofErr w:type="spellEnd"/>
      <w:r w:rsidRPr="0059395F">
        <w:t>.</w:t>
      </w:r>
    </w:p>
    <w:p w14:paraId="56916513" w14:textId="77777777" w:rsidR="0059395F" w:rsidRPr="0059395F" w:rsidRDefault="0059395F" w:rsidP="0059395F">
      <w:pPr>
        <w:tabs>
          <w:tab w:val="left" w:pos="1115"/>
        </w:tabs>
        <w:spacing w:line="276" w:lineRule="auto"/>
        <w:jc w:val="both"/>
      </w:pPr>
    </w:p>
    <w:p w14:paraId="22DF6F35" w14:textId="77777777" w:rsidR="00EC3532" w:rsidRPr="0059395F" w:rsidRDefault="0059395F" w:rsidP="0059395F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ab/>
      </w:r>
      <w:r w:rsidR="00E761B8" w:rsidRPr="0059395F">
        <w:rPr>
          <w:b/>
        </w:rPr>
        <w:t xml:space="preserve"> </w:t>
      </w:r>
      <w:r w:rsidR="001E4A13" w:rsidRPr="0059395F">
        <w:rPr>
          <w:b/>
        </w:rPr>
        <w:t>4</w:t>
      </w:r>
      <w:r w:rsidR="00EC3532" w:rsidRPr="0059395F">
        <w:rPr>
          <w:b/>
        </w:rPr>
        <w:t>.</w:t>
      </w:r>
      <w:r w:rsidR="00E761B8" w:rsidRPr="0059395F">
        <w:rPr>
          <w:b/>
        </w:rPr>
        <w:t xml:space="preserve">  </w:t>
      </w:r>
      <w:r w:rsidR="00EC3532" w:rsidRPr="0059395F">
        <w:rPr>
          <w:b/>
        </w:rPr>
        <w:t xml:space="preserve">Порядок сдачи и приемки результатов </w:t>
      </w:r>
      <w:r w:rsidR="00DD6B21" w:rsidRPr="0059395F">
        <w:rPr>
          <w:b/>
        </w:rPr>
        <w:t>услуг</w:t>
      </w:r>
      <w:r w:rsidR="00EC3532" w:rsidRPr="0059395F">
        <w:rPr>
          <w:b/>
        </w:rPr>
        <w:t>:</w:t>
      </w:r>
    </w:p>
    <w:p w14:paraId="70BA0DE8" w14:textId="77777777" w:rsidR="00EC3532" w:rsidRPr="0059395F" w:rsidRDefault="00EC3532" w:rsidP="001E4A13">
      <w:pPr>
        <w:tabs>
          <w:tab w:val="left" w:pos="1115"/>
        </w:tabs>
        <w:spacing w:line="276" w:lineRule="auto"/>
        <w:jc w:val="both"/>
      </w:pPr>
      <w:r w:rsidRPr="0059395F">
        <w:t xml:space="preserve">- Приемка </w:t>
      </w:r>
      <w:r w:rsidR="00DD6B21" w:rsidRPr="0059395F">
        <w:t>оказанных услуг</w:t>
      </w:r>
      <w:r w:rsidRPr="0059395F">
        <w:t xml:space="preserve"> производится Заказчиком по факту оказанных в полном объеме </w:t>
      </w:r>
      <w:r w:rsidR="00DD6B21" w:rsidRPr="0059395F">
        <w:t>услуг</w:t>
      </w:r>
      <w:r w:rsidRPr="0059395F">
        <w:t>.</w:t>
      </w:r>
    </w:p>
    <w:p w14:paraId="2CB46C54" w14:textId="77777777" w:rsidR="00EC3532" w:rsidRPr="0059395F" w:rsidRDefault="00EC3532" w:rsidP="001E4A13">
      <w:pPr>
        <w:tabs>
          <w:tab w:val="left" w:pos="1115"/>
        </w:tabs>
        <w:spacing w:line="276" w:lineRule="auto"/>
        <w:jc w:val="both"/>
      </w:pPr>
      <w:r w:rsidRPr="0059395F">
        <w:t xml:space="preserve">- </w:t>
      </w:r>
      <w:r w:rsidR="00FF7A78" w:rsidRPr="0059395F">
        <w:t>После выполнения работ (оказания услуг) Исполнитель направляет Заказчику документы, указанные в Приложении № 3 к Контракту и следующие документы в бумажной форме</w:t>
      </w:r>
      <w:r w:rsidRPr="0059395F">
        <w:t>:</w:t>
      </w:r>
    </w:p>
    <w:p w14:paraId="20AC8D7D" w14:textId="77777777" w:rsidR="00EC3532" w:rsidRPr="0059395F" w:rsidRDefault="00EC3532" w:rsidP="001E4A13">
      <w:pPr>
        <w:tabs>
          <w:tab w:val="left" w:pos="1115"/>
        </w:tabs>
        <w:spacing w:line="276" w:lineRule="auto"/>
        <w:jc w:val="both"/>
      </w:pPr>
      <w:r w:rsidRPr="0059395F">
        <w:t xml:space="preserve">- Технические отчеты по </w:t>
      </w:r>
      <w:proofErr w:type="spellStart"/>
      <w:r w:rsidRPr="0059395F">
        <w:t>электроизмерениям</w:t>
      </w:r>
      <w:proofErr w:type="spellEnd"/>
      <w:r w:rsidRPr="0059395F">
        <w:t xml:space="preserve"> (в двух экземплярах) </w:t>
      </w:r>
    </w:p>
    <w:p w14:paraId="16BCA604" w14:textId="77777777" w:rsidR="00EC3532" w:rsidRPr="0059395F" w:rsidRDefault="00EC3532" w:rsidP="001E4A13">
      <w:pPr>
        <w:tabs>
          <w:tab w:val="left" w:pos="1115"/>
        </w:tabs>
        <w:spacing w:line="276" w:lineRule="auto"/>
        <w:jc w:val="both"/>
      </w:pPr>
      <w:r w:rsidRPr="0059395F">
        <w:t>- Акты по устранению неисправностей</w:t>
      </w:r>
    </w:p>
    <w:p w14:paraId="5E39A45E" w14:textId="77777777" w:rsidR="00EC3532" w:rsidRPr="0059395F" w:rsidRDefault="00EC3532" w:rsidP="001E4A13">
      <w:pPr>
        <w:tabs>
          <w:tab w:val="left" w:pos="1115"/>
        </w:tabs>
        <w:spacing w:line="276" w:lineRule="auto"/>
        <w:jc w:val="both"/>
      </w:pPr>
      <w:r w:rsidRPr="0059395F">
        <w:t xml:space="preserve">- Заказчик имеет право для проверки соответствия качества </w:t>
      </w:r>
      <w:r w:rsidR="00DD6B21" w:rsidRPr="0059395F">
        <w:t>оказанных услуг</w:t>
      </w:r>
      <w:r w:rsidRPr="0059395F">
        <w:t xml:space="preserve"> требованиям, установленным Контрактом привлекать независимых экспертов, выбор которых осуществляется в соответствии с действующим законодательством РФ. Выбор экспертной организации производится Исполнителем и Заказчиком по взаимному согласованию.</w:t>
      </w:r>
      <w:r w:rsidR="008520E3" w:rsidRPr="0059395F">
        <w:t xml:space="preserve"> </w:t>
      </w:r>
      <w:r w:rsidRPr="0059395F">
        <w:t xml:space="preserve">Оригинал заключения о результатах проведенной экспертизы предоставляется Исполнителем Заказчику. До предоставления заключения экспертизы, </w:t>
      </w:r>
      <w:r w:rsidR="00DD6B21" w:rsidRPr="0059395F">
        <w:t>услуги</w:t>
      </w:r>
      <w:r w:rsidRPr="0059395F">
        <w:t>, выполненные Исполнителем, не оплачиваются. Исполнитель в период проведения экспертизы не освобождается от исполнения обязательств по настоящему Контракту</w:t>
      </w:r>
    </w:p>
    <w:p w14:paraId="328F240C" w14:textId="58528494" w:rsidR="000A48B0" w:rsidRDefault="000A48B0" w:rsidP="000A48B0">
      <w:pPr>
        <w:spacing w:before="72"/>
        <w:rPr>
          <w:sz w:val="20"/>
          <w:szCs w:val="20"/>
        </w:rPr>
      </w:pPr>
      <w:bookmarkStart w:id="0" w:name="_Hlk125621656"/>
      <w:r>
        <w:rPr>
          <w:sz w:val="20"/>
          <w:szCs w:val="20"/>
        </w:rPr>
        <w:br w:type="page"/>
      </w:r>
    </w:p>
    <w:p w14:paraId="2810ABCD" w14:textId="77777777" w:rsidR="00E34A99" w:rsidRPr="001F4936" w:rsidRDefault="00C001DD" w:rsidP="000A48B0">
      <w:pPr>
        <w:spacing w:before="72"/>
        <w:jc w:val="right"/>
        <w:rPr>
          <w:sz w:val="20"/>
          <w:szCs w:val="20"/>
        </w:rPr>
      </w:pPr>
      <w:r w:rsidRPr="001F4936">
        <w:rPr>
          <w:sz w:val="20"/>
          <w:szCs w:val="20"/>
        </w:rPr>
        <w:lastRenderedPageBreak/>
        <w:t>Приложение</w:t>
      </w:r>
      <w:r w:rsidRPr="001F4936">
        <w:rPr>
          <w:spacing w:val="-4"/>
          <w:sz w:val="20"/>
          <w:szCs w:val="20"/>
        </w:rPr>
        <w:t xml:space="preserve"> </w:t>
      </w:r>
      <w:r w:rsidRPr="001F4936">
        <w:rPr>
          <w:sz w:val="20"/>
          <w:szCs w:val="20"/>
        </w:rPr>
        <w:t>№1</w:t>
      </w:r>
      <w:r w:rsidRPr="001F4936">
        <w:rPr>
          <w:spacing w:val="-2"/>
          <w:sz w:val="20"/>
          <w:szCs w:val="20"/>
        </w:rPr>
        <w:t xml:space="preserve"> </w:t>
      </w:r>
      <w:r w:rsidR="007E40F6" w:rsidRPr="001F4936">
        <w:rPr>
          <w:sz w:val="20"/>
          <w:szCs w:val="20"/>
        </w:rPr>
        <w:t>к</w:t>
      </w:r>
      <w:r w:rsidR="008C743B" w:rsidRPr="001F4936">
        <w:rPr>
          <w:sz w:val="20"/>
          <w:szCs w:val="20"/>
        </w:rPr>
        <w:t xml:space="preserve"> Описанию объекта закупки (</w:t>
      </w:r>
      <w:r w:rsidR="007E40F6" w:rsidRPr="001F4936">
        <w:rPr>
          <w:sz w:val="20"/>
          <w:szCs w:val="20"/>
        </w:rPr>
        <w:t>Техническому заданию</w:t>
      </w:r>
      <w:r w:rsidR="008C743B" w:rsidRPr="001F4936">
        <w:rPr>
          <w:sz w:val="20"/>
          <w:szCs w:val="20"/>
        </w:rPr>
        <w:t>)</w:t>
      </w:r>
    </w:p>
    <w:p w14:paraId="1CAB5858" w14:textId="77777777" w:rsidR="00FF7A78" w:rsidRDefault="00FF7A78" w:rsidP="00C16DAB">
      <w:pPr>
        <w:tabs>
          <w:tab w:val="left" w:pos="0"/>
        </w:tabs>
        <w:rPr>
          <w:sz w:val="20"/>
          <w:szCs w:val="20"/>
        </w:rPr>
      </w:pPr>
    </w:p>
    <w:p w14:paraId="0DA2BE51" w14:textId="77777777" w:rsidR="00C16DAB" w:rsidRPr="001F4936" w:rsidRDefault="00C16DAB" w:rsidP="00C16DAB">
      <w:pPr>
        <w:tabs>
          <w:tab w:val="left" w:pos="0"/>
        </w:tabs>
        <w:rPr>
          <w:b/>
          <w:bCs/>
          <w:sz w:val="20"/>
          <w:szCs w:val="20"/>
        </w:rPr>
      </w:pPr>
    </w:p>
    <w:p w14:paraId="785537F3" w14:textId="662374D7" w:rsidR="00FF7A78" w:rsidRDefault="00002F1B" w:rsidP="00FF7A78">
      <w:pPr>
        <w:tabs>
          <w:tab w:val="left" w:pos="0"/>
        </w:tabs>
        <w:jc w:val="center"/>
        <w:rPr>
          <w:bCs/>
          <w:noProof/>
        </w:rPr>
      </w:pPr>
      <w:r w:rsidRPr="00CF116B">
        <w:rPr>
          <w:bCs/>
          <w:noProof/>
        </w:rPr>
        <w:t xml:space="preserve">МБОУ </w:t>
      </w:r>
      <w:r w:rsidRPr="00CF116B">
        <w:rPr>
          <w:bCs/>
          <w:noProof/>
          <w:lang w:val="en-US"/>
        </w:rPr>
        <w:t>C</w:t>
      </w:r>
      <w:r w:rsidRPr="00CF116B">
        <w:rPr>
          <w:bCs/>
          <w:noProof/>
        </w:rPr>
        <w:t xml:space="preserve">ОШ №19 имени Романа Катасонова (дошкольные группы) г.Серпухов, </w:t>
      </w:r>
      <w:r w:rsidR="00C16DAB" w:rsidRPr="00C16DAB">
        <w:rPr>
          <w:bCs/>
          <w:noProof/>
        </w:rPr>
        <w:t>мкр. Ивановские дворики, д.10</w:t>
      </w:r>
    </w:p>
    <w:p w14:paraId="70102BBF" w14:textId="77777777" w:rsidR="00002F1B" w:rsidRPr="001F4936" w:rsidRDefault="00002F1B" w:rsidP="00FF7A78">
      <w:pPr>
        <w:tabs>
          <w:tab w:val="left" w:pos="0"/>
        </w:tabs>
        <w:jc w:val="center"/>
        <w:rPr>
          <w:b/>
          <w:bCs/>
          <w:sz w:val="20"/>
          <w:szCs w:val="20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1418"/>
        <w:gridCol w:w="1134"/>
        <w:gridCol w:w="1843"/>
        <w:gridCol w:w="1386"/>
      </w:tblGrid>
      <w:tr w:rsidR="00FF7A78" w:rsidRPr="001F4936" w14:paraId="2C6FF872" w14:textId="77777777" w:rsidTr="00FF7A78">
        <w:trPr>
          <w:trHeight w:val="478"/>
          <w:jc w:val="center"/>
        </w:trPr>
        <w:tc>
          <w:tcPr>
            <w:tcW w:w="492" w:type="dxa"/>
          </w:tcPr>
          <w:p w14:paraId="785063FA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3402" w:type="dxa"/>
            <w:vAlign w:val="center"/>
          </w:tcPr>
          <w:p w14:paraId="3F187404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1418" w:type="dxa"/>
            <w:vAlign w:val="center"/>
          </w:tcPr>
          <w:p w14:paraId="2827A395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13BB54B6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Количество</w:t>
            </w:r>
          </w:p>
        </w:tc>
        <w:tc>
          <w:tcPr>
            <w:tcW w:w="1843" w:type="dxa"/>
            <w:vAlign w:val="center"/>
          </w:tcPr>
          <w:p w14:paraId="14AD8BD5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Сроки оказания услуг</w:t>
            </w:r>
          </w:p>
        </w:tc>
        <w:tc>
          <w:tcPr>
            <w:tcW w:w="1386" w:type="dxa"/>
            <w:vAlign w:val="center"/>
          </w:tcPr>
          <w:p w14:paraId="60DA2951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FF7A78" w:rsidRPr="001F4936" w14:paraId="5610AA4C" w14:textId="77777777" w:rsidTr="00FF7A78">
        <w:trPr>
          <w:trHeight w:val="240"/>
          <w:jc w:val="center"/>
        </w:trPr>
        <w:tc>
          <w:tcPr>
            <w:tcW w:w="492" w:type="dxa"/>
          </w:tcPr>
          <w:p w14:paraId="5E9AF618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79DFD7E6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418" w:type="dxa"/>
            <w:vAlign w:val="center"/>
          </w:tcPr>
          <w:p w14:paraId="1B6A82F3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noProof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1 точка</w:t>
            </w:r>
          </w:p>
        </w:tc>
        <w:tc>
          <w:tcPr>
            <w:tcW w:w="1134" w:type="dxa"/>
            <w:vAlign w:val="center"/>
          </w:tcPr>
          <w:p w14:paraId="602E696F" w14:textId="42D7C9A5" w:rsidR="00FF7A78" w:rsidRPr="001F4936" w:rsidRDefault="00F3566E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</w:t>
            </w:r>
          </w:p>
        </w:tc>
        <w:tc>
          <w:tcPr>
            <w:tcW w:w="1843" w:type="dxa"/>
            <w:vMerge w:val="restart"/>
            <w:vAlign w:val="center"/>
          </w:tcPr>
          <w:p w14:paraId="6F8FBA43" w14:textId="70F99F1B" w:rsidR="00FF7A78" w:rsidRPr="001F4936" w:rsidRDefault="00FF7A78" w:rsidP="00A83AAC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 w:rsidRPr="001F4936">
              <w:rPr>
                <w:bCs/>
                <w:sz w:val="20"/>
                <w:szCs w:val="20"/>
              </w:rPr>
              <w:t>С даты заключения</w:t>
            </w:r>
            <w:proofErr w:type="gramEnd"/>
            <w:r w:rsidRPr="001F4936">
              <w:rPr>
                <w:bCs/>
                <w:sz w:val="20"/>
                <w:szCs w:val="20"/>
              </w:rPr>
              <w:t xml:space="preserve"> по </w:t>
            </w:r>
            <w:r w:rsidR="0059395F">
              <w:rPr>
                <w:bCs/>
                <w:sz w:val="20"/>
                <w:szCs w:val="20"/>
              </w:rPr>
              <w:t>1</w:t>
            </w:r>
            <w:r w:rsidR="00A83AAC" w:rsidRPr="00A83AAC">
              <w:rPr>
                <w:bCs/>
                <w:sz w:val="20"/>
                <w:szCs w:val="20"/>
              </w:rPr>
              <w:t>6</w:t>
            </w:r>
            <w:r w:rsidR="00B95814">
              <w:rPr>
                <w:bCs/>
                <w:sz w:val="20"/>
                <w:szCs w:val="20"/>
              </w:rPr>
              <w:t>.07.2025</w:t>
            </w:r>
            <w:r w:rsidRPr="001F4936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386" w:type="dxa"/>
          </w:tcPr>
          <w:p w14:paraId="77E98E9A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F7A78" w:rsidRPr="001F4936" w14:paraId="4803F686" w14:textId="77777777" w:rsidTr="00FF7A78">
        <w:trPr>
          <w:trHeight w:val="240"/>
          <w:jc w:val="center"/>
        </w:trPr>
        <w:tc>
          <w:tcPr>
            <w:tcW w:w="492" w:type="dxa"/>
          </w:tcPr>
          <w:p w14:paraId="5862054B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4371E65D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Замер полного сопротивления цепи «фаза-нуль»</w:t>
            </w:r>
          </w:p>
        </w:tc>
        <w:tc>
          <w:tcPr>
            <w:tcW w:w="1418" w:type="dxa"/>
            <w:vAlign w:val="center"/>
          </w:tcPr>
          <w:p w14:paraId="039F48A4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1 токоприемник</w:t>
            </w:r>
          </w:p>
        </w:tc>
        <w:tc>
          <w:tcPr>
            <w:tcW w:w="1134" w:type="dxa"/>
            <w:vAlign w:val="center"/>
          </w:tcPr>
          <w:p w14:paraId="10B280AA" w14:textId="1AC20BA1" w:rsidR="00FF7A78" w:rsidRPr="001F4936" w:rsidRDefault="00F3566E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843" w:type="dxa"/>
            <w:vMerge/>
          </w:tcPr>
          <w:p w14:paraId="2AFEBF5E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6" w:type="dxa"/>
          </w:tcPr>
          <w:p w14:paraId="0A00492D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F7A78" w:rsidRPr="001F4936" w14:paraId="03B595C4" w14:textId="77777777" w:rsidTr="00FF7A78">
        <w:trPr>
          <w:trHeight w:val="240"/>
          <w:jc w:val="center"/>
        </w:trPr>
        <w:tc>
          <w:tcPr>
            <w:tcW w:w="492" w:type="dxa"/>
          </w:tcPr>
          <w:p w14:paraId="5B154ED7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5B7E77FA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Измерение сопротивления растеканию тока контура с диагональю до 200 м</w:t>
            </w:r>
          </w:p>
        </w:tc>
        <w:tc>
          <w:tcPr>
            <w:tcW w:w="1418" w:type="dxa"/>
            <w:vAlign w:val="center"/>
          </w:tcPr>
          <w:p w14:paraId="1DCDA4EA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1 измерение</w:t>
            </w:r>
          </w:p>
        </w:tc>
        <w:tc>
          <w:tcPr>
            <w:tcW w:w="1134" w:type="dxa"/>
            <w:vAlign w:val="center"/>
          </w:tcPr>
          <w:p w14:paraId="753C587B" w14:textId="27A97D06" w:rsidR="00FF7A78" w:rsidRPr="001F4936" w:rsidRDefault="00002F1B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271B5EB8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6" w:type="dxa"/>
          </w:tcPr>
          <w:p w14:paraId="600D9262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F7A78" w:rsidRPr="001F4936" w14:paraId="7547E912" w14:textId="77777777" w:rsidTr="00FF7A78">
        <w:trPr>
          <w:trHeight w:val="240"/>
          <w:jc w:val="center"/>
        </w:trPr>
        <w:tc>
          <w:tcPr>
            <w:tcW w:w="492" w:type="dxa"/>
          </w:tcPr>
          <w:p w14:paraId="683F43B6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5E159035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 xml:space="preserve">Измерение сопротивления изоляции мегомметром: кабельных и других линий напряжением до 1 </w:t>
            </w:r>
            <w:proofErr w:type="spellStart"/>
            <w:r w:rsidRPr="001F4936">
              <w:rPr>
                <w:sz w:val="20"/>
                <w:szCs w:val="20"/>
              </w:rPr>
              <w:t>кВ</w:t>
            </w:r>
            <w:proofErr w:type="spellEnd"/>
            <w:r w:rsidRPr="001F4936">
              <w:rPr>
                <w:sz w:val="20"/>
                <w:szCs w:val="20"/>
              </w:rPr>
              <w:t xml:space="preserve">, предназначенных для передачи электроэнергии к распределительным щитам, шкафам, коммутационным аппаратам и </w:t>
            </w:r>
            <w:proofErr w:type="spellStart"/>
            <w:r w:rsidRPr="001F4936">
              <w:rPr>
                <w:sz w:val="20"/>
                <w:szCs w:val="20"/>
              </w:rPr>
              <w:t>электропотребителям</w:t>
            </w:r>
            <w:proofErr w:type="spellEnd"/>
          </w:p>
        </w:tc>
        <w:tc>
          <w:tcPr>
            <w:tcW w:w="1418" w:type="dxa"/>
            <w:vAlign w:val="center"/>
          </w:tcPr>
          <w:p w14:paraId="7C4A1B17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noProof/>
                <w:sz w:val="20"/>
                <w:szCs w:val="20"/>
              </w:rPr>
            </w:pPr>
            <w:r w:rsidRPr="001F4936">
              <w:rPr>
                <w:sz w:val="20"/>
                <w:szCs w:val="20"/>
              </w:rPr>
              <w:t>1 линия</w:t>
            </w:r>
          </w:p>
        </w:tc>
        <w:tc>
          <w:tcPr>
            <w:tcW w:w="1134" w:type="dxa"/>
            <w:vAlign w:val="center"/>
          </w:tcPr>
          <w:p w14:paraId="41FE3964" w14:textId="2E8BD75E" w:rsidR="00FF7A78" w:rsidRPr="001F4936" w:rsidRDefault="00F3566E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56</w:t>
            </w:r>
            <w:bookmarkStart w:id="1" w:name="_GoBack"/>
            <w:bookmarkEnd w:id="1"/>
          </w:p>
        </w:tc>
        <w:tc>
          <w:tcPr>
            <w:tcW w:w="1843" w:type="dxa"/>
            <w:vMerge/>
          </w:tcPr>
          <w:p w14:paraId="50EC8ADE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6" w:type="dxa"/>
          </w:tcPr>
          <w:p w14:paraId="1D9842D0" w14:textId="77777777" w:rsidR="00FF7A78" w:rsidRPr="001F4936" w:rsidRDefault="00FF7A78" w:rsidP="00FF7A78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bookmarkEnd w:id="0"/>
    </w:tbl>
    <w:p w14:paraId="62C54AA1" w14:textId="77777777" w:rsidR="00FF7A78" w:rsidRDefault="00FF7A78" w:rsidP="00FF7A78">
      <w:pPr>
        <w:tabs>
          <w:tab w:val="left" w:pos="0"/>
        </w:tabs>
        <w:jc w:val="center"/>
        <w:rPr>
          <w:bCs/>
          <w:sz w:val="20"/>
          <w:szCs w:val="20"/>
        </w:rPr>
      </w:pPr>
    </w:p>
    <w:sectPr w:rsidR="00FF7A78" w:rsidSect="00EE0B78">
      <w:pgSz w:w="11910" w:h="16840"/>
      <w:pgMar w:top="840" w:right="4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54235"/>
    <w:multiLevelType w:val="hybridMultilevel"/>
    <w:tmpl w:val="3834B50C"/>
    <w:lvl w:ilvl="0" w:tplc="3F366498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E6ACE8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B088049E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84C86FDE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24C6165A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D8FCDC5E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80885242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0172F2BA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5060E7B6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abstractNum w:abstractNumId="1">
    <w:nsid w:val="4484408C"/>
    <w:multiLevelType w:val="hybridMultilevel"/>
    <w:tmpl w:val="27541A6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8594A"/>
    <w:multiLevelType w:val="hybridMultilevel"/>
    <w:tmpl w:val="885CAE6E"/>
    <w:lvl w:ilvl="0" w:tplc="3F4CD450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6435CE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95D45FBA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F10E6160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F716C174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1E20132E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0D2E203C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EC7AC092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2C96E62E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abstractNum w:abstractNumId="3">
    <w:nsid w:val="510A23B7"/>
    <w:multiLevelType w:val="hybridMultilevel"/>
    <w:tmpl w:val="C00E4C68"/>
    <w:lvl w:ilvl="0" w:tplc="8FD66FC2">
      <w:start w:val="1"/>
      <w:numFmt w:val="decimal"/>
      <w:lvlText w:val="%1."/>
      <w:lvlJc w:val="left"/>
      <w:pPr>
        <w:ind w:left="1114" w:hanging="360"/>
      </w:pPr>
      <w:rPr>
        <w:rFonts w:ascii="Times New Roman" w:eastAsia="Times New Roman" w:hAnsi="Times New Roman" w:cs="Times New Roman" w:hint="default"/>
        <w:i w:val="0"/>
        <w:iCs/>
        <w:w w:val="100"/>
        <w:sz w:val="22"/>
        <w:szCs w:val="22"/>
        <w:lang w:val="ru-RU" w:eastAsia="en-US" w:bidi="ar-SA"/>
      </w:rPr>
    </w:lvl>
    <w:lvl w:ilvl="1" w:tplc="79762948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2" w:tplc="1D5A528C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3" w:tplc="144059E4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E0D283E0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5" w:tplc="8EDAEAE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1452F6A8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293A192A">
      <w:numFmt w:val="bullet"/>
      <w:lvlText w:val="•"/>
      <w:lvlJc w:val="left"/>
      <w:pPr>
        <w:ind w:left="7970" w:hanging="360"/>
      </w:pPr>
      <w:rPr>
        <w:rFonts w:hint="default"/>
        <w:lang w:val="ru-RU" w:eastAsia="en-US" w:bidi="ar-SA"/>
      </w:rPr>
    </w:lvl>
    <w:lvl w:ilvl="8" w:tplc="C3F29652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abstractNum w:abstractNumId="4">
    <w:nsid w:val="58FB4D61"/>
    <w:multiLevelType w:val="hybridMultilevel"/>
    <w:tmpl w:val="81F8A534"/>
    <w:lvl w:ilvl="0" w:tplc="2BC0DEF6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66A854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39B43D5E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A2229630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196A5CD6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05AA9E0C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DA2A3892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CAD4A83A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46CA39DE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abstractNum w:abstractNumId="5">
    <w:nsid w:val="6BF56878"/>
    <w:multiLevelType w:val="hybridMultilevel"/>
    <w:tmpl w:val="2D7C4082"/>
    <w:lvl w:ilvl="0" w:tplc="2780AEC2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F01148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33A0CF52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1D1C34B2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D72AFE80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FA74B61A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AD4493D6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1108A726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C6286F70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abstractNum w:abstractNumId="6">
    <w:nsid w:val="70985A40"/>
    <w:multiLevelType w:val="hybridMultilevel"/>
    <w:tmpl w:val="3C7A77BE"/>
    <w:lvl w:ilvl="0" w:tplc="1A84A1F2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45E05A8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39E6BDDC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25C8C8EC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B2F876A2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9BD823DE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3F201454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37FABA2C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C0F63404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abstractNum w:abstractNumId="7">
    <w:nsid w:val="7EDA333E"/>
    <w:multiLevelType w:val="hybridMultilevel"/>
    <w:tmpl w:val="2188C458"/>
    <w:lvl w:ilvl="0" w:tplc="E230D5A0">
      <w:numFmt w:val="bullet"/>
      <w:lvlText w:val="●"/>
      <w:lvlJc w:val="left"/>
      <w:pPr>
        <w:ind w:left="610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CA6FDA">
      <w:numFmt w:val="bullet"/>
      <w:lvlText w:val="•"/>
      <w:lvlJc w:val="left"/>
      <w:pPr>
        <w:ind w:left="1514" w:hanging="411"/>
      </w:pPr>
      <w:rPr>
        <w:rFonts w:hint="default"/>
        <w:lang w:val="ru-RU" w:eastAsia="en-US" w:bidi="ar-SA"/>
      </w:rPr>
    </w:lvl>
    <w:lvl w:ilvl="2" w:tplc="6A32681C">
      <w:numFmt w:val="bullet"/>
      <w:lvlText w:val="•"/>
      <w:lvlJc w:val="left"/>
      <w:pPr>
        <w:ind w:left="2408" w:hanging="411"/>
      </w:pPr>
      <w:rPr>
        <w:rFonts w:hint="default"/>
        <w:lang w:val="ru-RU" w:eastAsia="en-US" w:bidi="ar-SA"/>
      </w:rPr>
    </w:lvl>
    <w:lvl w:ilvl="3" w:tplc="7B0E6440">
      <w:numFmt w:val="bullet"/>
      <w:lvlText w:val="•"/>
      <w:lvlJc w:val="left"/>
      <w:pPr>
        <w:ind w:left="3302" w:hanging="411"/>
      </w:pPr>
      <w:rPr>
        <w:rFonts w:hint="default"/>
        <w:lang w:val="ru-RU" w:eastAsia="en-US" w:bidi="ar-SA"/>
      </w:rPr>
    </w:lvl>
    <w:lvl w:ilvl="4" w:tplc="6B5C0858">
      <w:numFmt w:val="bullet"/>
      <w:lvlText w:val="•"/>
      <w:lvlJc w:val="left"/>
      <w:pPr>
        <w:ind w:left="4197" w:hanging="411"/>
      </w:pPr>
      <w:rPr>
        <w:rFonts w:hint="default"/>
        <w:lang w:val="ru-RU" w:eastAsia="en-US" w:bidi="ar-SA"/>
      </w:rPr>
    </w:lvl>
    <w:lvl w:ilvl="5" w:tplc="9670EE78">
      <w:numFmt w:val="bullet"/>
      <w:lvlText w:val="•"/>
      <w:lvlJc w:val="left"/>
      <w:pPr>
        <w:ind w:left="5091" w:hanging="411"/>
      </w:pPr>
      <w:rPr>
        <w:rFonts w:hint="default"/>
        <w:lang w:val="ru-RU" w:eastAsia="en-US" w:bidi="ar-SA"/>
      </w:rPr>
    </w:lvl>
    <w:lvl w:ilvl="6" w:tplc="1D86FA78">
      <w:numFmt w:val="bullet"/>
      <w:lvlText w:val="•"/>
      <w:lvlJc w:val="left"/>
      <w:pPr>
        <w:ind w:left="5985" w:hanging="411"/>
      </w:pPr>
      <w:rPr>
        <w:rFonts w:hint="default"/>
        <w:lang w:val="ru-RU" w:eastAsia="en-US" w:bidi="ar-SA"/>
      </w:rPr>
    </w:lvl>
    <w:lvl w:ilvl="7" w:tplc="6F9C3AD2">
      <w:numFmt w:val="bullet"/>
      <w:lvlText w:val="•"/>
      <w:lvlJc w:val="left"/>
      <w:pPr>
        <w:ind w:left="6880" w:hanging="411"/>
      </w:pPr>
      <w:rPr>
        <w:rFonts w:hint="default"/>
        <w:lang w:val="ru-RU" w:eastAsia="en-US" w:bidi="ar-SA"/>
      </w:rPr>
    </w:lvl>
    <w:lvl w:ilvl="8" w:tplc="D2F2219C">
      <w:numFmt w:val="bullet"/>
      <w:lvlText w:val="•"/>
      <w:lvlJc w:val="left"/>
      <w:pPr>
        <w:ind w:left="7774" w:hanging="41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99"/>
    <w:rsid w:val="00002F1B"/>
    <w:rsid w:val="000926A7"/>
    <w:rsid w:val="000A48B0"/>
    <w:rsid w:val="000B7868"/>
    <w:rsid w:val="00144A2B"/>
    <w:rsid w:val="0014504E"/>
    <w:rsid w:val="001E2E75"/>
    <w:rsid w:val="001E4A13"/>
    <w:rsid w:val="001F4936"/>
    <w:rsid w:val="002624D4"/>
    <w:rsid w:val="00271A2B"/>
    <w:rsid w:val="00361001"/>
    <w:rsid w:val="003D052A"/>
    <w:rsid w:val="0048152C"/>
    <w:rsid w:val="005129AB"/>
    <w:rsid w:val="00544919"/>
    <w:rsid w:val="00562B22"/>
    <w:rsid w:val="0059395F"/>
    <w:rsid w:val="006200C5"/>
    <w:rsid w:val="0063185C"/>
    <w:rsid w:val="00751F02"/>
    <w:rsid w:val="007B23F0"/>
    <w:rsid w:val="007E40F6"/>
    <w:rsid w:val="008334F7"/>
    <w:rsid w:val="008520E3"/>
    <w:rsid w:val="00873EA8"/>
    <w:rsid w:val="00885567"/>
    <w:rsid w:val="008C743B"/>
    <w:rsid w:val="00926B2F"/>
    <w:rsid w:val="00A83AAC"/>
    <w:rsid w:val="00AD0A3C"/>
    <w:rsid w:val="00B95814"/>
    <w:rsid w:val="00C001DD"/>
    <w:rsid w:val="00C16DAB"/>
    <w:rsid w:val="00C50C45"/>
    <w:rsid w:val="00CA0A12"/>
    <w:rsid w:val="00DA501E"/>
    <w:rsid w:val="00DC219F"/>
    <w:rsid w:val="00DD6B21"/>
    <w:rsid w:val="00DD77F0"/>
    <w:rsid w:val="00DE49FC"/>
    <w:rsid w:val="00E34A99"/>
    <w:rsid w:val="00E761B8"/>
    <w:rsid w:val="00E96F61"/>
    <w:rsid w:val="00EC0021"/>
    <w:rsid w:val="00EC3532"/>
    <w:rsid w:val="00EC4371"/>
    <w:rsid w:val="00ED6CC0"/>
    <w:rsid w:val="00EE0B78"/>
    <w:rsid w:val="00F3566E"/>
    <w:rsid w:val="00F54882"/>
    <w:rsid w:val="00F72C11"/>
    <w:rsid w:val="00FE6D3E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78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B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61001"/>
    <w:pPr>
      <w:keepNext/>
      <w:widowControl/>
      <w:suppressAutoHyphens/>
      <w:autoSpaceDE/>
      <w:autoSpaceDN/>
      <w:spacing w:before="240" w:after="60"/>
      <w:jc w:val="center"/>
      <w:outlineLvl w:val="0"/>
    </w:pPr>
    <w:rPr>
      <w:b/>
      <w:kern w:val="1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0B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EE0B78"/>
  </w:style>
  <w:style w:type="paragraph" w:styleId="a5">
    <w:name w:val="List Paragraph"/>
    <w:basedOn w:val="a"/>
    <w:uiPriority w:val="1"/>
    <w:qFormat/>
    <w:rsid w:val="00EE0B78"/>
    <w:pPr>
      <w:spacing w:before="1"/>
      <w:ind w:left="1114" w:hanging="361"/>
    </w:pPr>
  </w:style>
  <w:style w:type="paragraph" w:customStyle="1" w:styleId="TableParagraph">
    <w:name w:val="Table Paragraph"/>
    <w:basedOn w:val="a"/>
    <w:uiPriority w:val="1"/>
    <w:qFormat/>
    <w:rsid w:val="00EE0B78"/>
  </w:style>
  <w:style w:type="character" w:customStyle="1" w:styleId="10">
    <w:name w:val="Заголовок 1 Знак"/>
    <w:basedOn w:val="a0"/>
    <w:link w:val="1"/>
    <w:rsid w:val="00361001"/>
    <w:rPr>
      <w:rFonts w:ascii="Times New Roman" w:eastAsia="Times New Roman" w:hAnsi="Times New Roman" w:cs="Times New Roman"/>
      <w:b/>
      <w:kern w:val="1"/>
      <w:sz w:val="36"/>
      <w:szCs w:val="20"/>
      <w:lang w:val="ru-RU" w:eastAsia="ar-SA"/>
    </w:rPr>
  </w:style>
  <w:style w:type="character" w:customStyle="1" w:styleId="a4">
    <w:name w:val="Основной текст Знак"/>
    <w:basedOn w:val="a0"/>
    <w:link w:val="a3"/>
    <w:rsid w:val="00E761B8"/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unhideWhenUsed/>
    <w:rsid w:val="0063185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B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61001"/>
    <w:pPr>
      <w:keepNext/>
      <w:widowControl/>
      <w:suppressAutoHyphens/>
      <w:autoSpaceDE/>
      <w:autoSpaceDN/>
      <w:spacing w:before="240" w:after="60"/>
      <w:jc w:val="center"/>
      <w:outlineLvl w:val="0"/>
    </w:pPr>
    <w:rPr>
      <w:b/>
      <w:kern w:val="1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0B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EE0B78"/>
  </w:style>
  <w:style w:type="paragraph" w:styleId="a5">
    <w:name w:val="List Paragraph"/>
    <w:basedOn w:val="a"/>
    <w:uiPriority w:val="1"/>
    <w:qFormat/>
    <w:rsid w:val="00EE0B78"/>
    <w:pPr>
      <w:spacing w:before="1"/>
      <w:ind w:left="1114" w:hanging="361"/>
    </w:pPr>
  </w:style>
  <w:style w:type="paragraph" w:customStyle="1" w:styleId="TableParagraph">
    <w:name w:val="Table Paragraph"/>
    <w:basedOn w:val="a"/>
    <w:uiPriority w:val="1"/>
    <w:qFormat/>
    <w:rsid w:val="00EE0B78"/>
  </w:style>
  <w:style w:type="character" w:customStyle="1" w:styleId="10">
    <w:name w:val="Заголовок 1 Знак"/>
    <w:basedOn w:val="a0"/>
    <w:link w:val="1"/>
    <w:rsid w:val="00361001"/>
    <w:rPr>
      <w:rFonts w:ascii="Times New Roman" w:eastAsia="Times New Roman" w:hAnsi="Times New Roman" w:cs="Times New Roman"/>
      <w:b/>
      <w:kern w:val="1"/>
      <w:sz w:val="36"/>
      <w:szCs w:val="20"/>
      <w:lang w:val="ru-RU" w:eastAsia="ar-SA"/>
    </w:rPr>
  </w:style>
  <w:style w:type="character" w:customStyle="1" w:styleId="a4">
    <w:name w:val="Основной текст Знак"/>
    <w:basedOn w:val="a0"/>
    <w:link w:val="a3"/>
    <w:rsid w:val="00E761B8"/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unhideWhenUsed/>
    <w:rsid w:val="0063185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Лилия</cp:lastModifiedBy>
  <cp:revision>12</cp:revision>
  <dcterms:created xsi:type="dcterms:W3CDTF">2024-06-21T11:28:00Z</dcterms:created>
  <dcterms:modified xsi:type="dcterms:W3CDTF">2025-05-02T13:36:00Z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2022-02-23T00:00:00Z</vt:filetime>
  </property>
</Properties>
</file>