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B8B" w:rsidRPr="00B909BE" w:rsidRDefault="005D1A35" w:rsidP="002D169A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909BE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5B1F0F" w:rsidRPr="00B909BE" w:rsidRDefault="005B1F0F" w:rsidP="0011773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72F1" w:rsidRPr="00B909BE" w:rsidRDefault="000372F1" w:rsidP="002D16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909B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Часть </w:t>
      </w:r>
      <w:r w:rsidRPr="00B909B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B909B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Описание предмета закупки</w:t>
      </w:r>
    </w:p>
    <w:p w:rsidR="000372F1" w:rsidRPr="00B909BE" w:rsidRDefault="000372F1" w:rsidP="002D1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372F1" w:rsidRPr="00B909BE" w:rsidRDefault="000372F1" w:rsidP="002D169A">
      <w:pPr>
        <w:numPr>
          <w:ilvl w:val="0"/>
          <w:numId w:val="1"/>
        </w:numPr>
        <w:tabs>
          <w:tab w:val="left" w:pos="567"/>
          <w:tab w:val="left" w:pos="851"/>
        </w:tabs>
        <w:suppressAutoHyphens/>
        <w:autoSpaceDN w:val="0"/>
        <w:spacing w:after="0" w:line="254" w:lineRule="auto"/>
        <w:ind w:left="567" w:firstLine="142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9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 ЗАКУПКИ.</w:t>
      </w:r>
    </w:p>
    <w:p w:rsidR="00F72DC8" w:rsidRPr="00B909BE" w:rsidRDefault="00F72DC8" w:rsidP="002D169A">
      <w:pPr>
        <w:tabs>
          <w:tab w:val="left" w:pos="567"/>
          <w:tab w:val="left" w:pos="851"/>
        </w:tabs>
        <w:suppressAutoHyphens/>
        <w:autoSpaceDN w:val="0"/>
        <w:spacing w:after="0" w:line="254" w:lineRule="auto"/>
        <w:ind w:left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9BE" w:rsidRDefault="00A15CCC" w:rsidP="00B909BE">
      <w:pPr>
        <w:tabs>
          <w:tab w:val="left" w:pos="567"/>
          <w:tab w:val="left" w:pos="851"/>
        </w:tabs>
        <w:suppressAutoHyphens/>
        <w:autoSpaceDN w:val="0"/>
        <w:spacing w:after="0" w:line="254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C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реагентов диагностических (Общая клиника)</w:t>
      </w:r>
    </w:p>
    <w:p w:rsidR="00A15CCC" w:rsidRPr="00B909BE" w:rsidRDefault="00A15CCC" w:rsidP="00B909BE">
      <w:pPr>
        <w:tabs>
          <w:tab w:val="left" w:pos="567"/>
          <w:tab w:val="left" w:pos="851"/>
        </w:tabs>
        <w:suppressAutoHyphens/>
        <w:autoSpaceDN w:val="0"/>
        <w:spacing w:after="0" w:line="254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2F1" w:rsidRPr="00B909BE" w:rsidRDefault="000372F1" w:rsidP="002D169A">
      <w:pPr>
        <w:tabs>
          <w:tab w:val="left" w:pos="567"/>
          <w:tab w:val="left" w:pos="851"/>
        </w:tabs>
        <w:suppressAutoHyphens/>
        <w:autoSpaceDN w:val="0"/>
        <w:spacing w:after="0" w:line="254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ПОСТАВКИ ТОВАРА.</w:t>
      </w:r>
    </w:p>
    <w:p w:rsidR="000372F1" w:rsidRPr="00B909BE" w:rsidRDefault="000372F1" w:rsidP="002D169A">
      <w:pPr>
        <w:tabs>
          <w:tab w:val="left" w:pos="567"/>
          <w:tab w:val="left" w:pos="851"/>
        </w:tabs>
        <w:spacing w:after="0"/>
        <w:ind w:left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DF4" w:rsidRPr="00B909BE" w:rsidRDefault="000372F1" w:rsidP="00E936C3">
      <w:pPr>
        <w:tabs>
          <w:tab w:val="left" w:pos="567"/>
          <w:tab w:val="left" w:pos="851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09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должна быть осуществлена </w:t>
      </w:r>
      <w:r w:rsidR="00F72DC8" w:rsidRPr="00B909BE">
        <w:rPr>
          <w:rFonts w:ascii="Times New Roman" w:eastAsia="Calibri" w:hAnsi="Times New Roman" w:cs="Times New Roman"/>
          <w:sz w:val="24"/>
          <w:szCs w:val="24"/>
        </w:rPr>
        <w:t xml:space="preserve">в течение </w:t>
      </w:r>
      <w:r w:rsidR="00A15CCC">
        <w:rPr>
          <w:rFonts w:ascii="Times New Roman" w:eastAsia="Calibri" w:hAnsi="Times New Roman" w:cs="Times New Roman"/>
          <w:sz w:val="24"/>
          <w:szCs w:val="24"/>
        </w:rPr>
        <w:t>5 календарных</w:t>
      </w:r>
      <w:r w:rsidR="000D3503" w:rsidRPr="00B909BE">
        <w:rPr>
          <w:rFonts w:ascii="Times New Roman" w:eastAsia="Calibri" w:hAnsi="Times New Roman" w:cs="Times New Roman"/>
          <w:sz w:val="24"/>
          <w:szCs w:val="24"/>
        </w:rPr>
        <w:t xml:space="preserve"> дней со дня поступления заявки от Заказчика</w:t>
      </w:r>
    </w:p>
    <w:p w:rsidR="000D3503" w:rsidRPr="00B909BE" w:rsidRDefault="000D3503" w:rsidP="00117730">
      <w:pPr>
        <w:tabs>
          <w:tab w:val="left" w:pos="567"/>
          <w:tab w:val="left" w:pos="851"/>
        </w:tabs>
        <w:suppressAutoHyphens/>
        <w:autoSpaceDN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72F1" w:rsidRPr="00A15CCC" w:rsidRDefault="000372F1" w:rsidP="00117730">
      <w:pPr>
        <w:numPr>
          <w:ilvl w:val="0"/>
          <w:numId w:val="3"/>
        </w:numPr>
        <w:tabs>
          <w:tab w:val="left" w:pos="567"/>
          <w:tab w:val="left" w:pos="851"/>
        </w:tabs>
        <w:suppressAutoHyphens/>
        <w:autoSpaceDN w:val="0"/>
        <w:spacing w:after="0" w:line="254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09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ПОСТАВЛЯЕМОГО ТОВАРА.</w:t>
      </w:r>
    </w:p>
    <w:tbl>
      <w:tblPr>
        <w:tblW w:w="1545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ayout w:type="fixed"/>
        <w:tblLook w:val="0000" w:firstRow="0" w:lastRow="0" w:firstColumn="0" w:lastColumn="0" w:noHBand="0" w:noVBand="0"/>
      </w:tblPr>
      <w:tblGrid>
        <w:gridCol w:w="851"/>
        <w:gridCol w:w="3686"/>
        <w:gridCol w:w="8788"/>
        <w:gridCol w:w="1276"/>
        <w:gridCol w:w="851"/>
      </w:tblGrid>
      <w:tr w:rsidR="001E0B0A" w:rsidRPr="003A2F30" w:rsidTr="00A208BB">
        <w:trPr>
          <w:trHeight w:val="300"/>
        </w:trPr>
        <w:tc>
          <w:tcPr>
            <w:tcW w:w="851" w:type="dxa"/>
            <w:vAlign w:val="center"/>
          </w:tcPr>
          <w:p w:rsidR="001E0B0A" w:rsidRPr="003A2F30" w:rsidRDefault="001E0B0A" w:rsidP="00683848">
            <w:pPr>
              <w:suppressAutoHyphens/>
              <w:snapToGrid w:val="0"/>
              <w:spacing w:after="0" w:line="240" w:lineRule="auto"/>
              <w:ind w:left="57" w:right="57" w:firstLine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A2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E0B0A" w:rsidRPr="00A208BB" w:rsidRDefault="001E0B0A" w:rsidP="00683848">
            <w:pPr>
              <w:suppressAutoHyphens/>
              <w:snapToGrid w:val="0"/>
              <w:spacing w:after="0" w:line="240" w:lineRule="auto"/>
              <w:ind w:left="57" w:right="57" w:firstLine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8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88" w:type="dxa"/>
            <w:shd w:val="clear" w:color="auto" w:fill="auto"/>
            <w:vAlign w:val="center"/>
          </w:tcPr>
          <w:p w:rsidR="001E0B0A" w:rsidRPr="00A208BB" w:rsidRDefault="001E0B0A" w:rsidP="00683848">
            <w:pPr>
              <w:suppressAutoHyphens/>
              <w:snapToGrid w:val="0"/>
              <w:spacing w:after="0" w:line="240" w:lineRule="auto"/>
              <w:ind w:left="57" w:right="57" w:firstLine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</w:t>
            </w:r>
            <w:r w:rsidRPr="00A208B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208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276" w:type="dxa"/>
            <w:vAlign w:val="center"/>
          </w:tcPr>
          <w:p w:rsidR="001E0B0A" w:rsidRPr="00A208BB" w:rsidRDefault="001E0B0A" w:rsidP="00683848">
            <w:pPr>
              <w:suppressAutoHyphens/>
              <w:snapToGrid w:val="0"/>
              <w:spacing w:after="0" w:line="240" w:lineRule="auto"/>
              <w:ind w:left="57" w:right="57" w:firstLine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0B0A" w:rsidRPr="00A208BB" w:rsidRDefault="001E0B0A" w:rsidP="00683848">
            <w:pPr>
              <w:suppressAutoHyphens/>
              <w:snapToGrid w:val="0"/>
              <w:spacing w:after="0" w:line="240" w:lineRule="auto"/>
              <w:ind w:left="57" w:right="57" w:firstLine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A208BB" w:rsidRPr="003A2F30" w:rsidTr="00A208BB">
        <w:trPr>
          <w:trHeight w:val="300"/>
        </w:trPr>
        <w:tc>
          <w:tcPr>
            <w:tcW w:w="851" w:type="dxa"/>
            <w:vAlign w:val="center"/>
          </w:tcPr>
          <w:p w:rsidR="00A208BB" w:rsidRPr="003A2F30" w:rsidRDefault="00A208BB" w:rsidP="00A208B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A2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Центрифужные</w:t>
            </w:r>
            <w:proofErr w:type="spellEnd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пробирки</w:t>
            </w:r>
          </w:p>
        </w:tc>
        <w:tc>
          <w:tcPr>
            <w:tcW w:w="8788" w:type="dxa"/>
          </w:tcPr>
          <w:p w:rsidR="00DA287B" w:rsidRPr="00DA287B" w:rsidRDefault="00DA287B" w:rsidP="00DA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Разработаны для центрифугирования в центрифугах типа ОПн-3 и аналогичных им. Должна быть рассчитана на нагрузку до 2000 g. Должна быть изготовлена из стекла марки НС-1 по ГОСТ 19808-86 или ХС1 по ГОСТ 21400-75.</w:t>
            </w:r>
          </w:p>
          <w:p w:rsidR="00DA287B" w:rsidRPr="00DA287B" w:rsidRDefault="00DA287B" w:rsidP="00DA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Объем не более 10 мл</w:t>
            </w:r>
          </w:p>
          <w:p w:rsidR="00DA287B" w:rsidRPr="00DA287B" w:rsidRDefault="00DA287B" w:rsidP="00DA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Высота – не менее 105 мм, не более 110 мм</w:t>
            </w:r>
          </w:p>
          <w:p w:rsidR="00DA287B" w:rsidRPr="00DA287B" w:rsidRDefault="00DA287B" w:rsidP="00DA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Наружный диаметр - 17,0 ± 0,5 мм</w:t>
            </w:r>
          </w:p>
          <w:p w:rsidR="00A208BB" w:rsidRPr="00A208BB" w:rsidRDefault="00DA287B" w:rsidP="00DA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sz w:val="24"/>
                <w:szCs w:val="24"/>
              </w:rPr>
              <w:t xml:space="preserve">Пробирка должна </w:t>
            </w:r>
            <w:proofErr w:type="gramStart"/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быть  изготовлена</w:t>
            </w:r>
            <w:proofErr w:type="gramEnd"/>
            <w:r w:rsidRPr="00DA287B">
              <w:rPr>
                <w:rFonts w:ascii="Times New Roman" w:hAnsi="Times New Roman" w:cs="Times New Roman"/>
                <w:sz w:val="24"/>
                <w:szCs w:val="24"/>
              </w:rPr>
              <w:t xml:space="preserve"> по ТУ 9461-008-52876351-2008 в соответствии с требованиями ГОСТ 1770-74.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A208BB" w:rsidRPr="003A2F30" w:rsidTr="00A208BB">
        <w:trPr>
          <w:trHeight w:val="30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208BB" w:rsidRPr="003A2F30" w:rsidRDefault="00A208BB" w:rsidP="00A208B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 w:rsidRPr="003A2F3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Пробирки  с</w:t>
            </w:r>
            <w:proofErr w:type="gramEnd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ЭДТА</w:t>
            </w:r>
          </w:p>
        </w:tc>
        <w:tc>
          <w:tcPr>
            <w:tcW w:w="8788" w:type="dxa"/>
          </w:tcPr>
          <w:p w:rsidR="00DA287B" w:rsidRPr="00DA287B" w:rsidRDefault="00DA287B" w:rsidP="00DA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Предназначена для взятия капиллярной крови в гематологии. </w:t>
            </w:r>
          </w:p>
          <w:p w:rsidR="00A208BB" w:rsidRPr="00A208BB" w:rsidRDefault="00DA287B" w:rsidP="00DA28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для исследования проб крови в комплекте: полипропиленовая пробирка, резиновая пробка фиолетового цвета, которая должна быть снабжена эластичным крестообразным клапаном, в который легко можно вставить воронку или капилляр для сбора крови.  Должно быть наличие этикетки на поверхности пробирки. На каждое устройство (пробирку) должны быть нанесены: наименование добавки, срок годности, № лота, </w:t>
            </w:r>
            <w:proofErr w:type="spellStart"/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градуировочная</w:t>
            </w:r>
            <w:proofErr w:type="spellEnd"/>
            <w:r w:rsidRPr="00DA287B">
              <w:rPr>
                <w:rFonts w:ascii="Times New Roman" w:hAnsi="Times New Roman" w:cs="Times New Roman"/>
                <w:sz w:val="24"/>
                <w:szCs w:val="24"/>
              </w:rPr>
              <w:t xml:space="preserve"> отметка. Номинальная вместимость пробирки (объем цельной крови) не более 250 </w:t>
            </w:r>
            <w:proofErr w:type="spellStart"/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мкл</w:t>
            </w:r>
            <w:proofErr w:type="spellEnd"/>
            <w:r w:rsidRPr="00DA287B">
              <w:rPr>
                <w:rFonts w:ascii="Times New Roman" w:hAnsi="Times New Roman" w:cs="Times New Roman"/>
                <w:sz w:val="24"/>
                <w:szCs w:val="24"/>
              </w:rPr>
              <w:t>. Внутренние стенки круглодонной пробирки должны быть обработаны антикоагулянтом - К3-ЭДТА.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</w:tr>
      <w:tr w:rsidR="00A208BB" w:rsidRPr="003A2F30" w:rsidTr="00A208BB">
        <w:trPr>
          <w:trHeight w:val="30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208BB" w:rsidRPr="003A2F30" w:rsidRDefault="00A208BB" w:rsidP="00A208BB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3A2F30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Пробирки без наполнителя</w:t>
            </w:r>
          </w:p>
        </w:tc>
        <w:tc>
          <w:tcPr>
            <w:tcW w:w="8788" w:type="dxa"/>
          </w:tcPr>
          <w:p w:rsidR="00A208BB" w:rsidRPr="00A208BB" w:rsidRDefault="00DA287B" w:rsidP="00A208B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DA287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Вакуумные пробирки без добавок для получения сыворотки из цельной крови, объем забираемой пробы не менее 5 мл, размер пробирки 13х100 мм. Цветовой код -красный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BB" w:rsidRPr="00A208BB" w:rsidRDefault="00A208BB" w:rsidP="00A208B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</w:t>
            </w:r>
          </w:p>
        </w:tc>
      </w:tr>
      <w:tr w:rsidR="00DA287B" w:rsidRPr="003A2F30" w:rsidTr="000365B7">
        <w:trPr>
          <w:trHeight w:val="300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A287B" w:rsidRPr="003A2F30" w:rsidRDefault="00DA287B" w:rsidP="00DA287B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3A2F30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Пробирки с цитратом натрия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DA287B" w:rsidRPr="00980068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0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Пробирка вакуумная для взятия образцов крови ИВД, с натрия цитратом.</w:t>
            </w:r>
          </w:p>
          <w:p w:rsidR="00DA287B" w:rsidRPr="00980068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0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Пробирка вакуумная для безопасного взятия крови, предназначена для исследования гемостаза и коагуляции. </w:t>
            </w:r>
          </w:p>
          <w:p w:rsidR="00DA287B" w:rsidRPr="00980068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00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Наполнитель: 0,129 М (3,8%) цитрат натрия. Размер пробирок: 13*75мм. Стандартный объем образца: 3,6 мл.   Максимальное отклонение содержания вакуума: 5%.  Ц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вет </w:t>
            </w:r>
            <w:r w:rsidRPr="009800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ISO 6710 - голубой.  Метод стерилизации должен быть указан на этикетке пробирок и на упаковке. Рабочая информация на этикетках - на русском языке.  Этикетка должна быть с двойным отрывным цифровым кодом.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</w:t>
            </w:r>
          </w:p>
        </w:tc>
      </w:tr>
      <w:tr w:rsidR="00DA287B" w:rsidRPr="003A2F30" w:rsidTr="000365B7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7B" w:rsidRPr="003A2F30" w:rsidRDefault="00DA287B" w:rsidP="00DA287B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3A2F30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Пробирки с активатором свертывания и разделительным гелем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B" w:rsidRPr="001F20E7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Вакуумная пробирка – должна быть стерильная, закрыта крышкой, специальной конструкции, должна содержать реактивы.</w:t>
            </w:r>
          </w:p>
          <w:p w:rsidR="00DA287B" w:rsidRPr="001F20E7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 крышки: желто-оранжевый</w:t>
            </w:r>
          </w:p>
          <w:p w:rsidR="00DA287B" w:rsidRPr="001F20E7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 пробирки: пластик</w:t>
            </w:r>
          </w:p>
          <w:p w:rsidR="00DA287B" w:rsidRPr="001F20E7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 для исследования: сыворотка</w:t>
            </w:r>
          </w:p>
          <w:p w:rsidR="00DA287B" w:rsidRPr="001F20E7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Наполнители: гель и активатор свертывания</w:t>
            </w:r>
          </w:p>
          <w:p w:rsidR="00DA287B" w:rsidRPr="001F20E7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Добавки: Активатор образования сгустка: сухой </w:t>
            </w:r>
            <w:proofErr w:type="spellStart"/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SiO</w:t>
            </w:r>
            <w:proofErr w:type="spellEnd"/>
          </w:p>
          <w:p w:rsidR="00DA287B" w:rsidRPr="001F20E7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пробирок</w:t>
            </w:r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13x100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мм</w:t>
            </w:r>
          </w:p>
          <w:p w:rsidR="00DA287B" w:rsidRPr="00980068" w:rsidRDefault="00DA287B" w:rsidP="00DA287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Стандартный объем образца</w:t>
            </w:r>
            <w:r w:rsidRPr="001F20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</w:t>
            </w:r>
          </w:p>
        </w:tc>
      </w:tr>
      <w:tr w:rsidR="00DA287B" w:rsidRPr="003A2F30" w:rsidTr="00A208BB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87B" w:rsidRPr="003A2F30" w:rsidRDefault="00DA287B" w:rsidP="00DA287B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A2F30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Пробирки с К</w:t>
            </w: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ЭДТА 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7B" w:rsidRPr="00A208BB" w:rsidRDefault="00ED004D" w:rsidP="00ED004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04D">
              <w:rPr>
                <w:rFonts w:ascii="Times New Roman" w:hAnsi="Times New Roman" w:cs="Times New Roman"/>
                <w:sz w:val="24"/>
                <w:szCs w:val="24"/>
              </w:rPr>
              <w:t>Пробирки пластиковые с дозированным вакуумом, для различных гематологических исследований цельной крови. Реактив К2-ЭДТА, жидкий, распылен по внутренним стенкам пробирки. Цветовая кодировка крышки – «фиолетовый». Этикетка с цветовой маркировкой (сиреневая) и меткой уровня крови.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бъем забираемой крови не менее 4</w:t>
            </w:r>
            <w:bookmarkStart w:id="0" w:name="_GoBack"/>
            <w:bookmarkEnd w:id="0"/>
            <w:r w:rsidRPr="00ED004D">
              <w:rPr>
                <w:rFonts w:ascii="Times New Roman" w:hAnsi="Times New Roman" w:cs="Times New Roman"/>
                <w:sz w:val="24"/>
                <w:szCs w:val="24"/>
              </w:rPr>
              <w:t>,0 мл, диаметр не более 13 мм, длина не более 75 мм. Должны быть знаки СЕ и стерильность на этикетке пробирки.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87B" w:rsidRPr="00A208BB" w:rsidRDefault="00DA287B" w:rsidP="00DA287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35000</w:t>
            </w:r>
          </w:p>
        </w:tc>
      </w:tr>
    </w:tbl>
    <w:p w:rsidR="00B909BE" w:rsidRPr="00B909BE" w:rsidRDefault="00B909BE" w:rsidP="00B909BE">
      <w:pPr>
        <w:shd w:val="clear" w:color="auto" w:fill="FFFFFF"/>
        <w:tabs>
          <w:tab w:val="left" w:pos="851"/>
          <w:tab w:val="left" w:pos="1128"/>
        </w:tabs>
        <w:suppressAutoHyphens/>
        <w:autoSpaceDE w:val="0"/>
        <w:autoSpaceDN w:val="0"/>
        <w:adjustRightInd w:val="0"/>
        <w:spacing w:after="0" w:line="254" w:lineRule="auto"/>
        <w:textAlignment w:val="baseline"/>
        <w:rPr>
          <w:rFonts w:ascii="Times New Roman" w:eastAsia="Times New Roman" w:hAnsi="Times New Roman" w:cs="Times New Roman"/>
          <w:b/>
          <w:spacing w:val="-1"/>
          <w:sz w:val="24"/>
          <w:szCs w:val="24"/>
          <w:u w:val="single"/>
        </w:rPr>
      </w:pP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b/>
          <w:spacing w:val="-1"/>
          <w:sz w:val="24"/>
          <w:szCs w:val="24"/>
        </w:rPr>
        <w:t>Общие требования к товарам: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spacing w:val="-1"/>
          <w:sz w:val="24"/>
          <w:szCs w:val="24"/>
        </w:rPr>
        <w:t>Товар должен соответствовать ГОСТам, СанПиНам, наличие действующих сертификатов соответствия/деклараций, регистрационных удостоверений Федеральной службы по надзору в сфере здравоохранения, санитарно-эпидемиологических заключений, выданных в установленном законодательством Российской Федерации порядке, инструкции по эксплуатации на русском языке.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b/>
          <w:spacing w:val="-1"/>
          <w:sz w:val="24"/>
          <w:szCs w:val="24"/>
        </w:rPr>
        <w:t>Требования к качеству товаров, качественным (потребительским) свойствам товаров: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spacing w:val="-1"/>
          <w:sz w:val="24"/>
          <w:szCs w:val="24"/>
        </w:rPr>
        <w:lastRenderedPageBreak/>
        <w:t>Товар должен быть новым (не бывшим в употреблении), не иметь дефектов, связанных с материалами и качеством изготовления, либо проявляющихся в результате действия или упущения Поставщика при нормальной эксплуатации Заказчиком поставленного Товара.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b/>
          <w:spacing w:val="-1"/>
          <w:sz w:val="24"/>
          <w:szCs w:val="24"/>
        </w:rPr>
        <w:t>Требования к таре и упаковке товаров: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spacing w:val="-1"/>
          <w:sz w:val="24"/>
          <w:szCs w:val="24"/>
        </w:rPr>
        <w:t>Товар, передаваемый Поставщиком, должен отгружаться в упаковке, соответствующей характеру поставляемого товара и способу транспортировки, должен быть замаркирован. Упаковка должна предохранять товар от всякого рода повреждений, утраты товарного вида и коррозии при его перевозке и т.п. Тара не должна иметь следов внешних повреждений.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b/>
          <w:spacing w:val="-1"/>
          <w:sz w:val="24"/>
          <w:szCs w:val="24"/>
        </w:rPr>
        <w:t>Требования по передаче заказчику технических и иных документов при поставке товаров: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b/>
          <w:spacing w:val="-1"/>
          <w:sz w:val="24"/>
          <w:szCs w:val="24"/>
        </w:rPr>
        <w:t xml:space="preserve">- </w:t>
      </w:r>
      <w:r w:rsidRPr="00B909BE">
        <w:rPr>
          <w:rFonts w:ascii="Times New Roman" w:eastAsia="Calibri" w:hAnsi="Times New Roman" w:cs="Times New Roman"/>
          <w:spacing w:val="-1"/>
          <w:sz w:val="24"/>
          <w:szCs w:val="24"/>
        </w:rPr>
        <w:t>наличие сертификатов соответствия/деклараций, действующих регистрационных удостоверений, выданные в установленном законодательством Российской Федерации порядке;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B909BE">
        <w:rPr>
          <w:rFonts w:ascii="Times New Roman" w:eastAsia="Calibri" w:hAnsi="Times New Roman" w:cs="Times New Roman"/>
          <w:b/>
          <w:spacing w:val="-1"/>
          <w:sz w:val="24"/>
          <w:szCs w:val="24"/>
        </w:rPr>
        <w:t>Требования к безопасности товаров:</w:t>
      </w:r>
    </w:p>
    <w:p w:rsidR="00E24001" w:rsidRPr="00B909BE" w:rsidRDefault="00E24001" w:rsidP="00B909BE">
      <w:pPr>
        <w:shd w:val="clear" w:color="auto" w:fill="FFFFFF"/>
        <w:tabs>
          <w:tab w:val="left" w:pos="851"/>
          <w:tab w:val="left" w:pos="1128"/>
        </w:tabs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proofErr w:type="gramStart"/>
      <w:r w:rsidRPr="00B909BE">
        <w:rPr>
          <w:rFonts w:ascii="Times New Roman" w:eastAsia="Calibri" w:hAnsi="Times New Roman" w:cs="Times New Roman"/>
          <w:spacing w:val="-1"/>
          <w:sz w:val="24"/>
          <w:szCs w:val="24"/>
        </w:rPr>
        <w:t>в</w:t>
      </w:r>
      <w:proofErr w:type="gramEnd"/>
      <w:r w:rsidRPr="00B909BE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соответствии с требованиями действующего законодательства РФ и иных нормативных актов.</w:t>
      </w:r>
    </w:p>
    <w:p w:rsidR="00E24001" w:rsidRPr="00B909BE" w:rsidRDefault="00E24001" w:rsidP="00B909B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372F1" w:rsidRPr="00B909BE" w:rsidRDefault="000372F1" w:rsidP="00B909BE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0372F1" w:rsidRPr="00B909BE" w:rsidSect="001D6633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0F4C"/>
    <w:multiLevelType w:val="hybridMultilevel"/>
    <w:tmpl w:val="2E98F7A2"/>
    <w:lvl w:ilvl="0" w:tplc="BC383928">
      <w:start w:val="1"/>
      <w:numFmt w:val="decimal"/>
      <w:lvlText w:val="2.%1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82787"/>
    <w:multiLevelType w:val="hybridMultilevel"/>
    <w:tmpl w:val="724A1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3319F"/>
    <w:multiLevelType w:val="multilevel"/>
    <w:tmpl w:val="6B6ECD8C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42" w:firstLine="284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1EC1DA8"/>
    <w:multiLevelType w:val="multilevel"/>
    <w:tmpl w:val="6E204954"/>
    <w:lvl w:ilvl="0">
      <w:start w:val="1"/>
      <w:numFmt w:val="upperRoman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/>
        <w:i w:val="0"/>
        <w:sz w:val="24"/>
        <w:u w:val="none"/>
      </w:rPr>
    </w:lvl>
    <w:lvl w:ilvl="1">
      <w:start w:val="1"/>
      <w:numFmt w:val="decimal"/>
      <w:isLgl/>
      <w:suff w:val="space"/>
      <w:lvlText w:val="%1.%2."/>
      <w:lvlJc w:val="left"/>
      <w:pPr>
        <w:ind w:left="1135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709"/>
      </w:pPr>
      <w:rPr>
        <w:rFonts w:hint="default"/>
      </w:rPr>
    </w:lvl>
  </w:abstractNum>
  <w:abstractNum w:abstractNumId="4">
    <w:nsid w:val="2EF070A4"/>
    <w:multiLevelType w:val="multilevel"/>
    <w:tmpl w:val="6E204954"/>
    <w:lvl w:ilvl="0">
      <w:start w:val="1"/>
      <w:numFmt w:val="upperRoman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/>
        <w:i w:val="0"/>
        <w:sz w:val="24"/>
        <w:u w:val="none"/>
      </w:rPr>
    </w:lvl>
    <w:lvl w:ilvl="1">
      <w:start w:val="1"/>
      <w:numFmt w:val="decimal"/>
      <w:isLgl/>
      <w:suff w:val="space"/>
      <w:lvlText w:val="%1.%2."/>
      <w:lvlJc w:val="left"/>
      <w:pPr>
        <w:ind w:left="1135" w:firstLine="709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709"/>
      </w:pPr>
      <w:rPr>
        <w:rFonts w:hint="default"/>
      </w:rPr>
    </w:lvl>
  </w:abstractNum>
  <w:abstractNum w:abstractNumId="5">
    <w:nsid w:val="385A2277"/>
    <w:multiLevelType w:val="multilevel"/>
    <w:tmpl w:val="C61CB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D0156CF"/>
    <w:multiLevelType w:val="multilevel"/>
    <w:tmpl w:val="1E5C20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7">
    <w:nsid w:val="4E607DC1"/>
    <w:multiLevelType w:val="multilevel"/>
    <w:tmpl w:val="744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7F2EAF"/>
    <w:multiLevelType w:val="multilevel"/>
    <w:tmpl w:val="70A4A44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2.%2."/>
      <w:lvlJc w:val="left"/>
      <w:pPr>
        <w:ind w:left="0" w:firstLine="284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737245A"/>
    <w:multiLevelType w:val="hybridMultilevel"/>
    <w:tmpl w:val="263C5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11D2D"/>
    <w:multiLevelType w:val="hybridMultilevel"/>
    <w:tmpl w:val="485C5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7B6EAA"/>
    <w:multiLevelType w:val="singleLevel"/>
    <w:tmpl w:val="637B6EA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>
    <w:nsid w:val="66AC16BA"/>
    <w:multiLevelType w:val="hybridMultilevel"/>
    <w:tmpl w:val="69903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12"/>
  </w:num>
  <w:num w:numId="9">
    <w:abstractNumId w:val="0"/>
  </w:num>
  <w:num w:numId="10">
    <w:abstractNumId w:val="11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8B"/>
    <w:rsid w:val="0001791D"/>
    <w:rsid w:val="000372F1"/>
    <w:rsid w:val="0004712F"/>
    <w:rsid w:val="0005308A"/>
    <w:rsid w:val="000575AA"/>
    <w:rsid w:val="00060D75"/>
    <w:rsid w:val="000707F4"/>
    <w:rsid w:val="00097D63"/>
    <w:rsid w:val="000D07F1"/>
    <w:rsid w:val="000D3503"/>
    <w:rsid w:val="000D3FD3"/>
    <w:rsid w:val="000D47DC"/>
    <w:rsid w:val="000E05D9"/>
    <w:rsid w:val="000F401D"/>
    <w:rsid w:val="0010353B"/>
    <w:rsid w:val="00117730"/>
    <w:rsid w:val="0013605B"/>
    <w:rsid w:val="0014365C"/>
    <w:rsid w:val="001440CC"/>
    <w:rsid w:val="00163EEE"/>
    <w:rsid w:val="00174105"/>
    <w:rsid w:val="001800CA"/>
    <w:rsid w:val="00186274"/>
    <w:rsid w:val="001A70A8"/>
    <w:rsid w:val="001D6633"/>
    <w:rsid w:val="001E0B0A"/>
    <w:rsid w:val="00207647"/>
    <w:rsid w:val="002109C8"/>
    <w:rsid w:val="00211B8F"/>
    <w:rsid w:val="00224151"/>
    <w:rsid w:val="00232580"/>
    <w:rsid w:val="0023480B"/>
    <w:rsid w:val="00244D7E"/>
    <w:rsid w:val="00252E49"/>
    <w:rsid w:val="00292B79"/>
    <w:rsid w:val="002A36B3"/>
    <w:rsid w:val="002A42FB"/>
    <w:rsid w:val="002C4F61"/>
    <w:rsid w:val="002D038E"/>
    <w:rsid w:val="002D169A"/>
    <w:rsid w:val="00322BE8"/>
    <w:rsid w:val="00391AB8"/>
    <w:rsid w:val="003D5CD3"/>
    <w:rsid w:val="003F421E"/>
    <w:rsid w:val="00402D62"/>
    <w:rsid w:val="004040FC"/>
    <w:rsid w:val="004159D2"/>
    <w:rsid w:val="004A3B55"/>
    <w:rsid w:val="004B1A6E"/>
    <w:rsid w:val="004B2004"/>
    <w:rsid w:val="004B3AF5"/>
    <w:rsid w:val="004B55C2"/>
    <w:rsid w:val="004B7484"/>
    <w:rsid w:val="004C21C8"/>
    <w:rsid w:val="004C2B8B"/>
    <w:rsid w:val="004C48E9"/>
    <w:rsid w:val="004F2B76"/>
    <w:rsid w:val="004F2FDF"/>
    <w:rsid w:val="00506BCA"/>
    <w:rsid w:val="00532ED2"/>
    <w:rsid w:val="005361CE"/>
    <w:rsid w:val="00543660"/>
    <w:rsid w:val="00587569"/>
    <w:rsid w:val="005A103E"/>
    <w:rsid w:val="005A23E2"/>
    <w:rsid w:val="005B1F0F"/>
    <w:rsid w:val="005B551D"/>
    <w:rsid w:val="005D1A35"/>
    <w:rsid w:val="005E6D1B"/>
    <w:rsid w:val="005F7623"/>
    <w:rsid w:val="006157FF"/>
    <w:rsid w:val="00627E3E"/>
    <w:rsid w:val="0063022C"/>
    <w:rsid w:val="00641EB6"/>
    <w:rsid w:val="00645F9E"/>
    <w:rsid w:val="00656414"/>
    <w:rsid w:val="00672124"/>
    <w:rsid w:val="00682905"/>
    <w:rsid w:val="00686802"/>
    <w:rsid w:val="00691762"/>
    <w:rsid w:val="006B3FDF"/>
    <w:rsid w:val="006C7CF8"/>
    <w:rsid w:val="006E3DF4"/>
    <w:rsid w:val="00720C42"/>
    <w:rsid w:val="007360CE"/>
    <w:rsid w:val="00736DAA"/>
    <w:rsid w:val="007B71FB"/>
    <w:rsid w:val="007C2EA1"/>
    <w:rsid w:val="007F6B5C"/>
    <w:rsid w:val="008052D7"/>
    <w:rsid w:val="00831662"/>
    <w:rsid w:val="0083209B"/>
    <w:rsid w:val="00844A54"/>
    <w:rsid w:val="0087429E"/>
    <w:rsid w:val="008948F6"/>
    <w:rsid w:val="008B2BC4"/>
    <w:rsid w:val="008B4CC9"/>
    <w:rsid w:val="008C3AD2"/>
    <w:rsid w:val="008D2C5E"/>
    <w:rsid w:val="008D4BAD"/>
    <w:rsid w:val="00902F79"/>
    <w:rsid w:val="009065BF"/>
    <w:rsid w:val="00952BF1"/>
    <w:rsid w:val="00982C48"/>
    <w:rsid w:val="009A0E4D"/>
    <w:rsid w:val="009B427F"/>
    <w:rsid w:val="009E1104"/>
    <w:rsid w:val="00A018F9"/>
    <w:rsid w:val="00A14E7A"/>
    <w:rsid w:val="00A15CCC"/>
    <w:rsid w:val="00A1758D"/>
    <w:rsid w:val="00A208BB"/>
    <w:rsid w:val="00A42632"/>
    <w:rsid w:val="00A470C8"/>
    <w:rsid w:val="00A55EE3"/>
    <w:rsid w:val="00A70BA0"/>
    <w:rsid w:val="00A75296"/>
    <w:rsid w:val="00A91654"/>
    <w:rsid w:val="00AA1BE1"/>
    <w:rsid w:val="00AA6C5B"/>
    <w:rsid w:val="00AD4B5A"/>
    <w:rsid w:val="00AE0247"/>
    <w:rsid w:val="00AE2D7A"/>
    <w:rsid w:val="00AF22D3"/>
    <w:rsid w:val="00AF3687"/>
    <w:rsid w:val="00B1728C"/>
    <w:rsid w:val="00B32BA8"/>
    <w:rsid w:val="00B45294"/>
    <w:rsid w:val="00B74E13"/>
    <w:rsid w:val="00B818D6"/>
    <w:rsid w:val="00B909BE"/>
    <w:rsid w:val="00B90DE4"/>
    <w:rsid w:val="00B93475"/>
    <w:rsid w:val="00BD7B7A"/>
    <w:rsid w:val="00BF4597"/>
    <w:rsid w:val="00C02019"/>
    <w:rsid w:val="00C135D8"/>
    <w:rsid w:val="00C63791"/>
    <w:rsid w:val="00C67196"/>
    <w:rsid w:val="00C81F01"/>
    <w:rsid w:val="00C84BA3"/>
    <w:rsid w:val="00CB24C5"/>
    <w:rsid w:val="00CC53C0"/>
    <w:rsid w:val="00CE742A"/>
    <w:rsid w:val="00CF1093"/>
    <w:rsid w:val="00CF589E"/>
    <w:rsid w:val="00D16A27"/>
    <w:rsid w:val="00D46522"/>
    <w:rsid w:val="00D517BE"/>
    <w:rsid w:val="00D52267"/>
    <w:rsid w:val="00D54387"/>
    <w:rsid w:val="00D677C8"/>
    <w:rsid w:val="00D73A6B"/>
    <w:rsid w:val="00D746CE"/>
    <w:rsid w:val="00D86C73"/>
    <w:rsid w:val="00D952FD"/>
    <w:rsid w:val="00DA287B"/>
    <w:rsid w:val="00DB577F"/>
    <w:rsid w:val="00DC3757"/>
    <w:rsid w:val="00DE4209"/>
    <w:rsid w:val="00DE5B41"/>
    <w:rsid w:val="00E0006B"/>
    <w:rsid w:val="00E24001"/>
    <w:rsid w:val="00E338BB"/>
    <w:rsid w:val="00E36AA0"/>
    <w:rsid w:val="00E40229"/>
    <w:rsid w:val="00E90166"/>
    <w:rsid w:val="00E925D3"/>
    <w:rsid w:val="00E936C3"/>
    <w:rsid w:val="00EA3D5D"/>
    <w:rsid w:val="00EA7818"/>
    <w:rsid w:val="00EB11CB"/>
    <w:rsid w:val="00ED004D"/>
    <w:rsid w:val="00EF3456"/>
    <w:rsid w:val="00F0373B"/>
    <w:rsid w:val="00F049F1"/>
    <w:rsid w:val="00F04B71"/>
    <w:rsid w:val="00F34837"/>
    <w:rsid w:val="00F71C9B"/>
    <w:rsid w:val="00F72DC8"/>
    <w:rsid w:val="00F759F5"/>
    <w:rsid w:val="00F808CB"/>
    <w:rsid w:val="00FA1E43"/>
    <w:rsid w:val="00FA662B"/>
    <w:rsid w:val="00FB0E92"/>
    <w:rsid w:val="00FB6146"/>
    <w:rsid w:val="00FD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285A0-A67B-4194-844D-576BFB03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C48"/>
    <w:pPr>
      <w:ind w:left="720"/>
      <w:contextualSpacing/>
    </w:pPr>
  </w:style>
  <w:style w:type="paragraph" w:styleId="a4">
    <w:name w:val="No Spacing"/>
    <w:uiPriority w:val="1"/>
    <w:qFormat/>
    <w:rsid w:val="00902F79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AF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5"/>
    <w:uiPriority w:val="59"/>
    <w:rsid w:val="008948F6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A15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4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518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5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493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77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94499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87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522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33380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17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67878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8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94758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50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729783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34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200601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769667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0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58919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99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3992580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26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80296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865178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84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5824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7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539241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99059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0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539846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55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120878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77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380432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3377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37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912028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72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65661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94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561968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94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26866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374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163854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65591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07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637277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57570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84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756059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72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64559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94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6284469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9453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73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453824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49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83580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06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197162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4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88135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9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297803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49175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2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5264492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69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35561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44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4086969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36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188089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24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920487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69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0" w:color="E5E5E5"/>
                            <w:right w:val="none" w:sz="0" w:space="0" w:color="auto"/>
                          </w:divBdr>
                          <w:divsChild>
                            <w:div w:id="61545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0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1482286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7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0" w:color="E5E5E5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78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2841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6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2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4067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33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99064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891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dcterms:created xsi:type="dcterms:W3CDTF">2024-02-26T06:36:00Z</dcterms:created>
  <dcterms:modified xsi:type="dcterms:W3CDTF">2025-05-02T08:52:00Z</dcterms:modified>
</cp:coreProperties>
</file>