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516A" w:rsidRDefault="00366E5D" w:rsidP="001E516A">
      <w:pPr>
        <w:spacing w:after="0" w:line="240" w:lineRule="auto"/>
        <w:ind w:left="232"/>
        <w:jc w:val="both"/>
        <w:rPr>
          <w:noProof/>
        </w:rPr>
      </w:pPr>
    </w:p>
    <w:tbl>
      <w:tblPr>
        <w:tblStyle w:val="a7"/>
        <w:tblW w:w="0" w:type="auto"/>
        <w:tblInd w:w="23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25"/>
        <w:gridCol w:w="5238"/>
      </w:tblGrid>
      <w:tr w:rsidR="00102C2D" w:rsidTr="005724C6">
        <w:tc>
          <w:tcPr>
            <w:tcW w:w="4725" w:type="dxa"/>
          </w:tcPr>
          <w:p w:rsidR="001E516A" w:rsidRDefault="00366E5D" w:rsidP="005724C6">
            <w:pPr>
              <w:spacing w:after="0" w:line="240" w:lineRule="auto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5238" w:type="dxa"/>
          </w:tcPr>
          <w:p w:rsidR="001E516A" w:rsidRPr="00366E5D" w:rsidRDefault="00366E5D" w:rsidP="005724C6">
            <w:pPr>
              <w:spacing w:after="0" w:line="240" w:lineRule="auto"/>
              <w:ind w:left="232"/>
              <w:jc w:val="right"/>
              <w:rPr>
                <w:rFonts w:eastAsia="Times New Roman"/>
                <w:szCs w:val="24"/>
                <w:lang w:eastAsia="ru-RU"/>
              </w:rPr>
            </w:pPr>
            <w:r w:rsidRPr="00DD0A4C">
              <w:rPr>
                <w:rFonts w:eastAsia="Times New Roman"/>
                <w:szCs w:val="24"/>
                <w:lang w:eastAsia="ru-RU"/>
              </w:rPr>
              <w:t>У</w:t>
            </w:r>
            <w:r w:rsidRPr="00366E5D">
              <w:rPr>
                <w:rFonts w:eastAsia="Times New Roman"/>
                <w:szCs w:val="24"/>
                <w:lang w:eastAsia="ru-RU"/>
              </w:rPr>
              <w:t xml:space="preserve"> </w:t>
            </w:r>
            <w:r w:rsidRPr="00DD0A4C">
              <w:rPr>
                <w:rFonts w:eastAsia="Times New Roman"/>
                <w:szCs w:val="24"/>
                <w:lang w:eastAsia="ru-RU"/>
              </w:rPr>
              <w:t>Т</w:t>
            </w:r>
            <w:r w:rsidRPr="00366E5D">
              <w:rPr>
                <w:rFonts w:eastAsia="Times New Roman"/>
                <w:szCs w:val="24"/>
                <w:lang w:eastAsia="ru-RU"/>
              </w:rPr>
              <w:t xml:space="preserve"> </w:t>
            </w:r>
            <w:r w:rsidRPr="00DD0A4C">
              <w:rPr>
                <w:rFonts w:eastAsia="Times New Roman"/>
                <w:szCs w:val="24"/>
                <w:lang w:eastAsia="ru-RU"/>
              </w:rPr>
              <w:t>В</w:t>
            </w:r>
            <w:r w:rsidRPr="00366E5D">
              <w:rPr>
                <w:rFonts w:eastAsia="Times New Roman"/>
                <w:szCs w:val="24"/>
                <w:lang w:eastAsia="ru-RU"/>
              </w:rPr>
              <w:t xml:space="preserve"> </w:t>
            </w:r>
            <w:r w:rsidRPr="00DD0A4C">
              <w:rPr>
                <w:rFonts w:eastAsia="Times New Roman"/>
                <w:szCs w:val="24"/>
                <w:lang w:eastAsia="ru-RU"/>
              </w:rPr>
              <w:t>Е</w:t>
            </w:r>
            <w:r w:rsidRPr="00366E5D">
              <w:rPr>
                <w:rFonts w:eastAsia="Times New Roman"/>
                <w:szCs w:val="24"/>
                <w:lang w:eastAsia="ru-RU"/>
              </w:rPr>
              <w:t xml:space="preserve"> </w:t>
            </w:r>
            <w:r w:rsidRPr="00DD0A4C">
              <w:rPr>
                <w:rFonts w:eastAsia="Times New Roman"/>
                <w:szCs w:val="24"/>
                <w:lang w:eastAsia="ru-RU"/>
              </w:rPr>
              <w:t>Р</w:t>
            </w:r>
            <w:r w:rsidRPr="00366E5D">
              <w:rPr>
                <w:rFonts w:eastAsia="Times New Roman"/>
                <w:szCs w:val="24"/>
                <w:lang w:eastAsia="ru-RU"/>
              </w:rPr>
              <w:t xml:space="preserve"> </w:t>
            </w:r>
            <w:r w:rsidRPr="00DD0A4C">
              <w:rPr>
                <w:rFonts w:eastAsia="Times New Roman"/>
                <w:szCs w:val="24"/>
                <w:lang w:eastAsia="ru-RU"/>
              </w:rPr>
              <w:t>Ж</w:t>
            </w:r>
            <w:r w:rsidRPr="00366E5D">
              <w:rPr>
                <w:rFonts w:eastAsia="Times New Roman"/>
                <w:szCs w:val="24"/>
                <w:lang w:eastAsia="ru-RU"/>
              </w:rPr>
              <w:t xml:space="preserve"> </w:t>
            </w:r>
            <w:r w:rsidRPr="00DD0A4C">
              <w:rPr>
                <w:rFonts w:eastAsia="Times New Roman"/>
                <w:szCs w:val="24"/>
                <w:lang w:eastAsia="ru-RU"/>
              </w:rPr>
              <w:t>Д</w:t>
            </w:r>
            <w:r w:rsidRPr="00366E5D">
              <w:rPr>
                <w:rFonts w:eastAsia="Times New Roman"/>
                <w:szCs w:val="24"/>
                <w:lang w:eastAsia="ru-RU"/>
              </w:rPr>
              <w:t xml:space="preserve"> </w:t>
            </w:r>
            <w:r w:rsidRPr="00DD0A4C">
              <w:rPr>
                <w:rFonts w:eastAsia="Times New Roman"/>
                <w:szCs w:val="24"/>
                <w:lang w:eastAsia="ru-RU"/>
              </w:rPr>
              <w:t>А</w:t>
            </w:r>
            <w:r w:rsidRPr="00366E5D">
              <w:rPr>
                <w:rFonts w:eastAsia="Times New Roman"/>
                <w:szCs w:val="24"/>
                <w:lang w:eastAsia="ru-RU"/>
              </w:rPr>
              <w:t xml:space="preserve"> </w:t>
            </w:r>
            <w:r w:rsidRPr="00DD0A4C">
              <w:rPr>
                <w:rFonts w:eastAsia="Times New Roman"/>
                <w:szCs w:val="24"/>
                <w:lang w:eastAsia="ru-RU"/>
              </w:rPr>
              <w:t>Ю</w:t>
            </w:r>
          </w:p>
          <w:p w:rsidR="001E516A" w:rsidRPr="00366E5D" w:rsidRDefault="00366E5D" w:rsidP="005724C6">
            <w:pPr>
              <w:spacing w:after="0" w:line="240" w:lineRule="auto"/>
              <w:ind w:left="232"/>
              <w:jc w:val="right"/>
              <w:rPr>
                <w:rFonts w:eastAsia="Times New Roman"/>
                <w:szCs w:val="24"/>
                <w:lang w:eastAsia="ru-RU"/>
              </w:rPr>
            </w:pPr>
          </w:p>
          <w:p w:rsidR="001E516A" w:rsidRPr="00366E5D" w:rsidRDefault="00366E5D" w:rsidP="005724C6">
            <w:pPr>
              <w:spacing w:after="0" w:line="240" w:lineRule="auto"/>
              <w:ind w:left="232"/>
              <w:jc w:val="right"/>
              <w:rPr>
                <w:rFonts w:eastAsia="Times New Roman"/>
                <w:szCs w:val="24"/>
                <w:lang w:eastAsia="ru-RU"/>
              </w:rPr>
            </w:pPr>
            <w:r w:rsidRPr="00366E5D">
              <w:rPr>
                <w:noProof/>
              </w:rPr>
              <w:t>ГОСУДАРСТВЕННОЕ АВТОНОМНОЕ</w:t>
            </w:r>
            <w:r w:rsidRPr="00366E5D">
              <w:t xml:space="preserve"> УЧРЕЖДЕНИЕ ДОПОЛНИТЕЛЬНОГО ОБРАЗОВАНИЯ РЕСПУБЛИКИ САХА (ЯКУТИЯ) ''ЦЕНТР ОТДЫХА И ОЗДОРОВЛЕНИЯ ДЕТЕЙ ''СОСНОВЫЙ БОР''</w:t>
            </w:r>
          </w:p>
          <w:p w:rsidR="001E516A" w:rsidRDefault="00366E5D" w:rsidP="005724C6">
            <w:pPr>
              <w:spacing w:after="0" w:line="240" w:lineRule="auto"/>
              <w:jc w:val="right"/>
              <w:rPr>
                <w:bCs/>
                <w:i/>
                <w:iCs/>
                <w:szCs w:val="24"/>
              </w:rPr>
            </w:pPr>
            <w:r w:rsidRPr="00011150">
              <w:rPr>
                <w:bCs/>
                <w:i/>
                <w:iCs/>
                <w:szCs w:val="24"/>
              </w:rPr>
              <w:t>Подписано усиленной</w:t>
            </w:r>
          </w:p>
          <w:p w:rsidR="001E516A" w:rsidRDefault="00366E5D" w:rsidP="005724C6">
            <w:pPr>
              <w:spacing w:after="0" w:line="240" w:lineRule="auto"/>
              <w:jc w:val="right"/>
              <w:rPr>
                <w:bCs/>
                <w:i/>
                <w:iCs/>
                <w:szCs w:val="24"/>
              </w:rPr>
            </w:pPr>
            <w:r>
              <w:rPr>
                <w:bCs/>
                <w:i/>
                <w:iCs/>
                <w:szCs w:val="24"/>
              </w:rPr>
              <w:t xml:space="preserve">квалифицированной </w:t>
            </w:r>
          </w:p>
          <w:p w:rsidR="001E516A" w:rsidRDefault="00366E5D" w:rsidP="005724C6">
            <w:pPr>
              <w:spacing w:after="0" w:line="240" w:lineRule="auto"/>
              <w:jc w:val="right"/>
              <w:rPr>
                <w:rFonts w:eastAsia="Times New Roman"/>
                <w:szCs w:val="24"/>
                <w:lang w:eastAsia="ru-RU"/>
              </w:rPr>
            </w:pPr>
            <w:r w:rsidRPr="00011150">
              <w:rPr>
                <w:bCs/>
                <w:i/>
                <w:iCs/>
                <w:szCs w:val="24"/>
              </w:rPr>
              <w:t>электронной подписью</w:t>
            </w:r>
          </w:p>
        </w:tc>
      </w:tr>
    </w:tbl>
    <w:p w:rsidR="00A328EF" w:rsidRDefault="00366E5D" w:rsidP="005724C6">
      <w:pPr>
        <w:spacing w:after="0" w:line="240" w:lineRule="auto"/>
        <w:ind w:firstLine="709"/>
        <w:jc w:val="both"/>
        <w:rPr>
          <w:szCs w:val="24"/>
        </w:rPr>
      </w:pPr>
    </w:p>
    <w:p w:rsidR="00FD7CDB" w:rsidRDefault="00366E5D" w:rsidP="00FD7CDB">
      <w:pPr>
        <w:spacing w:after="0" w:line="240" w:lineRule="auto"/>
        <w:jc w:val="center"/>
        <w:rPr>
          <w:rFonts w:eastAsiaTheme="minorHAnsi"/>
          <w:b/>
          <w:szCs w:val="24"/>
        </w:rPr>
      </w:pPr>
      <w:r w:rsidRPr="00FD7CDB">
        <w:rPr>
          <w:rFonts w:eastAsiaTheme="minorHAnsi"/>
          <w:b/>
          <w:szCs w:val="24"/>
        </w:rPr>
        <w:t xml:space="preserve">Извещение о проведении </w:t>
      </w:r>
      <w:r w:rsidRPr="00FD7CDB">
        <w:rPr>
          <w:rFonts w:eastAsiaTheme="minorHAnsi"/>
          <w:b/>
          <w:szCs w:val="24"/>
        </w:rPr>
        <w:t>конкурентной закупки</w:t>
      </w:r>
    </w:p>
    <w:p w:rsidR="006259B6" w:rsidRDefault="00366E5D" w:rsidP="00FD7CDB">
      <w:pPr>
        <w:spacing w:after="0" w:line="240" w:lineRule="auto"/>
        <w:jc w:val="center"/>
        <w:rPr>
          <w:rFonts w:eastAsiaTheme="minorHAnsi"/>
          <w:b/>
          <w:szCs w:val="24"/>
        </w:rPr>
      </w:pPr>
    </w:p>
    <w:p w:rsidR="006259B6" w:rsidRPr="0091767C" w:rsidRDefault="00366E5D" w:rsidP="000D7675">
      <w:pPr>
        <w:suppressLineNumbers/>
        <w:suppressAutoHyphens/>
        <w:spacing w:after="0" w:line="288" w:lineRule="auto"/>
        <w:ind w:firstLine="709"/>
        <w:jc w:val="both"/>
        <w:rPr>
          <w:sz w:val="22"/>
        </w:rPr>
      </w:pPr>
      <w:r w:rsidRPr="0091767C">
        <w:rPr>
          <w:sz w:val="22"/>
        </w:rPr>
        <w:t>Данное извещение содержит приоритетную информацию относительно информации, включенной в сведении о закупке функционала ЕИС. В случае разночтения информации, содержащейся в документации, с информацией, указанной в данном извещении, пре</w:t>
      </w:r>
      <w:r w:rsidRPr="0091767C">
        <w:rPr>
          <w:sz w:val="22"/>
        </w:rPr>
        <w:t>имущество имеют сведения, указанные в документации, если иное не указано в самой документации.</w:t>
      </w:r>
    </w:p>
    <w:p w:rsidR="006259B6" w:rsidRPr="0091767C" w:rsidRDefault="00366E5D" w:rsidP="000D7675">
      <w:pPr>
        <w:suppressLineNumbers/>
        <w:suppressAutoHyphens/>
        <w:spacing w:after="0" w:line="288" w:lineRule="auto"/>
        <w:ind w:firstLine="709"/>
        <w:jc w:val="both"/>
        <w:rPr>
          <w:sz w:val="22"/>
        </w:rPr>
      </w:pPr>
      <w:r w:rsidRPr="0091767C">
        <w:rPr>
          <w:sz w:val="22"/>
        </w:rPr>
        <w:t xml:space="preserve">Время указано по месту нахождения организатора. </w:t>
      </w:r>
    </w:p>
    <w:tbl>
      <w:tblPr>
        <w:tblW w:w="10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3"/>
        <w:gridCol w:w="4098"/>
        <w:gridCol w:w="5812"/>
      </w:tblGrid>
      <w:tr w:rsidR="00102C2D" w:rsidTr="001E516A">
        <w:tc>
          <w:tcPr>
            <w:tcW w:w="433" w:type="dxa"/>
            <w:shd w:val="clear" w:color="auto" w:fill="auto"/>
          </w:tcPr>
          <w:p w:rsidR="00107C51" w:rsidRPr="00BE59C7" w:rsidRDefault="00366E5D" w:rsidP="005724C6">
            <w:pPr>
              <w:pStyle w:val="a8"/>
              <w:numPr>
                <w:ilvl w:val="0"/>
                <w:numId w:val="2"/>
              </w:numPr>
              <w:ind w:left="0" w:firstLine="0"/>
              <w:jc w:val="center"/>
            </w:pPr>
            <w:bookmarkStart w:id="0" w:name="_Hlk91684919"/>
          </w:p>
        </w:tc>
        <w:tc>
          <w:tcPr>
            <w:tcW w:w="4098" w:type="dxa"/>
            <w:shd w:val="clear" w:color="auto" w:fill="auto"/>
          </w:tcPr>
          <w:p w:rsidR="00107C51" w:rsidRPr="00BE59C7" w:rsidRDefault="00366E5D" w:rsidP="005724C6">
            <w:pPr>
              <w:spacing w:after="0" w:line="240" w:lineRule="auto"/>
              <w:jc w:val="both"/>
              <w:rPr>
                <w:szCs w:val="24"/>
              </w:rPr>
            </w:pPr>
            <w:r w:rsidRPr="00BE59C7">
              <w:rPr>
                <w:szCs w:val="24"/>
              </w:rPr>
              <w:t>Способ закупки</w:t>
            </w:r>
            <w:r w:rsidRPr="00BE59C7">
              <w:rPr>
                <w:szCs w:val="24"/>
              </w:rPr>
              <w:t>.</w:t>
            </w:r>
          </w:p>
        </w:tc>
        <w:tc>
          <w:tcPr>
            <w:tcW w:w="5812" w:type="dxa"/>
            <w:shd w:val="clear" w:color="auto" w:fill="auto"/>
          </w:tcPr>
          <w:p w:rsidR="00107C51" w:rsidRPr="00874046" w:rsidRDefault="00366E5D" w:rsidP="00874046">
            <w:pPr>
              <w:pStyle w:val="ConsPlusNormal"/>
              <w:widowControl/>
              <w:suppressLineNumbers/>
              <w:suppressAutoHyphens/>
              <w:spacing w:after="0" w:line="240" w:lineRule="auto"/>
              <w:jc w:val="both"/>
              <w:rPr>
                <w:noProof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Аукцион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02C2D" w:rsidTr="001E516A">
        <w:tc>
          <w:tcPr>
            <w:tcW w:w="433" w:type="dxa"/>
            <w:shd w:val="clear" w:color="auto" w:fill="auto"/>
          </w:tcPr>
          <w:p w:rsidR="00A328EF" w:rsidRPr="00BE59C7" w:rsidRDefault="00366E5D" w:rsidP="005724C6">
            <w:pPr>
              <w:pStyle w:val="a8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4098" w:type="dxa"/>
            <w:shd w:val="clear" w:color="auto" w:fill="auto"/>
          </w:tcPr>
          <w:p w:rsidR="00A328EF" w:rsidRPr="00BE59C7" w:rsidRDefault="00366E5D" w:rsidP="005724C6">
            <w:pPr>
              <w:spacing w:after="0" w:line="240" w:lineRule="auto"/>
              <w:jc w:val="both"/>
              <w:rPr>
                <w:szCs w:val="24"/>
              </w:rPr>
            </w:pPr>
            <w:r w:rsidRPr="00BE59C7">
              <w:rPr>
                <w:szCs w:val="24"/>
              </w:rPr>
              <w:t xml:space="preserve">Наименование </w:t>
            </w:r>
            <w:r w:rsidRPr="00BE59C7">
              <w:rPr>
                <w:szCs w:val="24"/>
              </w:rPr>
              <w:t>предмета</w:t>
            </w:r>
            <w:r w:rsidRPr="00BE59C7">
              <w:rPr>
                <w:szCs w:val="24"/>
              </w:rPr>
              <w:t xml:space="preserve"> закупки (предмет </w:t>
            </w:r>
            <w:r w:rsidRPr="00BE59C7">
              <w:rPr>
                <w:szCs w:val="24"/>
              </w:rPr>
              <w:t>договора</w:t>
            </w:r>
            <w:r w:rsidRPr="00BE59C7">
              <w:rPr>
                <w:szCs w:val="24"/>
              </w:rPr>
              <w:t>)</w:t>
            </w:r>
            <w:r w:rsidRPr="00BE59C7">
              <w:rPr>
                <w:szCs w:val="24"/>
              </w:rPr>
              <w:t>.</w:t>
            </w:r>
          </w:p>
        </w:tc>
        <w:tc>
          <w:tcPr>
            <w:tcW w:w="5812" w:type="dxa"/>
            <w:shd w:val="clear" w:color="auto" w:fill="auto"/>
          </w:tcPr>
          <w:p w:rsidR="00A328EF" w:rsidRPr="00FD5FFB" w:rsidRDefault="00366E5D" w:rsidP="005724C6">
            <w:pPr>
              <w:spacing w:after="0" w:line="240" w:lineRule="auto"/>
              <w:jc w:val="both"/>
              <w:rPr>
                <w:i/>
                <w:iCs/>
                <w:szCs w:val="24"/>
              </w:rPr>
            </w:pPr>
            <w:r w:rsidRPr="00366E5D">
              <w:rPr>
                <w:noProof/>
                <w:szCs w:val="24"/>
              </w:rPr>
              <w:t>Поставка питьевой</w:t>
            </w:r>
            <w:r w:rsidRPr="00366E5D">
              <w:rPr>
                <w:noProof/>
                <w:szCs w:val="24"/>
              </w:rPr>
              <w:t xml:space="preserve"> бутилированной воды по адресам:  г. Якутск, Покровский тракт,</w:t>
            </w:r>
            <w:r>
              <w:rPr>
                <w:noProof/>
                <w:szCs w:val="24"/>
              </w:rPr>
              <w:t xml:space="preserve"> </w:t>
            </w:r>
            <w:r w:rsidRPr="00366E5D">
              <w:rPr>
                <w:noProof/>
                <w:szCs w:val="24"/>
              </w:rPr>
              <w:t>16 км</w:t>
            </w:r>
            <w:r>
              <w:rPr>
                <w:noProof/>
                <w:szCs w:val="24"/>
              </w:rPr>
              <w:t>.</w:t>
            </w:r>
            <w:r w:rsidRPr="00366E5D">
              <w:rPr>
                <w:noProof/>
                <w:szCs w:val="24"/>
              </w:rPr>
              <w:t>, г.</w:t>
            </w:r>
            <w:r>
              <w:rPr>
                <w:noProof/>
                <w:szCs w:val="24"/>
              </w:rPr>
              <w:t xml:space="preserve"> </w:t>
            </w:r>
            <w:r w:rsidRPr="00366E5D">
              <w:rPr>
                <w:noProof/>
                <w:szCs w:val="24"/>
              </w:rPr>
              <w:t>Якутск</w:t>
            </w:r>
            <w:r>
              <w:rPr>
                <w:noProof/>
                <w:szCs w:val="24"/>
              </w:rPr>
              <w:t>, Сергеляхское шоссе</w:t>
            </w:r>
            <w:r w:rsidRPr="00366E5D">
              <w:rPr>
                <w:noProof/>
                <w:szCs w:val="24"/>
              </w:rPr>
              <w:t>, 9 км.</w:t>
            </w:r>
          </w:p>
        </w:tc>
      </w:tr>
      <w:tr w:rsidR="00102C2D" w:rsidTr="001E516A">
        <w:tc>
          <w:tcPr>
            <w:tcW w:w="433" w:type="dxa"/>
            <w:shd w:val="clear" w:color="auto" w:fill="auto"/>
          </w:tcPr>
          <w:p w:rsidR="00A328EF" w:rsidRPr="00BE59C7" w:rsidRDefault="00366E5D" w:rsidP="005724C6">
            <w:pPr>
              <w:pStyle w:val="a8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4098" w:type="dxa"/>
            <w:shd w:val="clear" w:color="auto" w:fill="auto"/>
          </w:tcPr>
          <w:p w:rsidR="00A328EF" w:rsidRPr="00BE59C7" w:rsidRDefault="00366E5D" w:rsidP="005724C6">
            <w:pPr>
              <w:spacing w:after="0" w:line="240" w:lineRule="auto"/>
              <w:jc w:val="both"/>
              <w:rPr>
                <w:szCs w:val="24"/>
              </w:rPr>
            </w:pPr>
            <w:r w:rsidRPr="00BE59C7">
              <w:rPr>
                <w:szCs w:val="24"/>
              </w:rPr>
              <w:t>Начальная (максимальная) цена договора, либо формула цены и максимальное значение цены договора, либо цена единицы товара, работы, услуги и максималь</w:t>
            </w:r>
            <w:r w:rsidRPr="00BE59C7">
              <w:rPr>
                <w:szCs w:val="24"/>
              </w:rPr>
              <w:t>ное значение цены договора</w:t>
            </w:r>
            <w:r w:rsidRPr="00BE59C7">
              <w:rPr>
                <w:szCs w:val="24"/>
              </w:rPr>
              <w:t>.</w:t>
            </w:r>
          </w:p>
        </w:tc>
        <w:tc>
          <w:tcPr>
            <w:tcW w:w="5812" w:type="dxa"/>
            <w:shd w:val="clear" w:color="auto" w:fill="auto"/>
          </w:tcPr>
          <w:p w:rsidR="00A328EF" w:rsidRPr="004910EB" w:rsidRDefault="00366E5D" w:rsidP="005724C6">
            <w:pPr>
              <w:tabs>
                <w:tab w:val="left" w:pos="1740"/>
              </w:tabs>
              <w:spacing w:after="0" w:line="240" w:lineRule="auto"/>
              <w:jc w:val="both"/>
              <w:rPr>
                <w:szCs w:val="24"/>
                <w:highlight w:val="yellow"/>
              </w:rPr>
            </w:pPr>
            <w:r>
              <w:rPr>
                <w:noProof/>
                <w:szCs w:val="24"/>
                <w:lang w:val="en-US"/>
              </w:rPr>
              <w:t>330 000,00</w:t>
            </w:r>
            <w:r w:rsidRPr="005639A9">
              <w:rPr>
                <w:noProof/>
                <w:szCs w:val="24"/>
              </w:rPr>
              <w:t xml:space="preserve"> рублей.</w:t>
            </w:r>
            <w:r w:rsidRPr="005639A9">
              <w:rPr>
                <w:noProof/>
                <w:lang w:val="en-US"/>
              </w:rPr>
              <w:t xml:space="preserve">  (</w:t>
            </w:r>
            <w:r w:rsidRPr="005639A9">
              <w:rPr>
                <w:rFonts w:eastAsia="Times New Roman"/>
                <w:szCs w:val="24"/>
              </w:rPr>
              <w:t xml:space="preserve">НДС </w:t>
            </w:r>
            <w:r>
              <w:rPr>
                <w:noProof/>
                <w:szCs w:val="24"/>
              </w:rPr>
              <w:t>20</w:t>
            </w:r>
            <w:r w:rsidRPr="005639A9">
              <w:rPr>
                <w:noProof/>
                <w:szCs w:val="24"/>
              </w:rPr>
              <w:t>%</w:t>
            </w:r>
            <w:r w:rsidRPr="005639A9">
              <w:rPr>
                <w:noProof/>
                <w:lang w:val="en-US"/>
              </w:rPr>
              <w:t>)</w:t>
            </w:r>
          </w:p>
        </w:tc>
      </w:tr>
      <w:tr w:rsidR="00102C2D" w:rsidTr="001E516A">
        <w:tc>
          <w:tcPr>
            <w:tcW w:w="433" w:type="dxa"/>
            <w:shd w:val="clear" w:color="auto" w:fill="auto"/>
          </w:tcPr>
          <w:p w:rsidR="00D201A3" w:rsidRPr="00BE59C7" w:rsidRDefault="00366E5D" w:rsidP="005724C6">
            <w:pPr>
              <w:pStyle w:val="a8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4098" w:type="dxa"/>
            <w:shd w:val="clear" w:color="auto" w:fill="auto"/>
          </w:tcPr>
          <w:p w:rsidR="00D201A3" w:rsidRPr="00BE59C7" w:rsidRDefault="00366E5D" w:rsidP="005724C6">
            <w:pPr>
              <w:spacing w:after="0" w:line="240" w:lineRule="auto"/>
              <w:jc w:val="both"/>
              <w:rPr>
                <w:szCs w:val="24"/>
              </w:rPr>
            </w:pPr>
            <w:r w:rsidRPr="00BE59C7">
              <w:rPr>
                <w:szCs w:val="24"/>
              </w:rPr>
              <w:t>Место поставки товара, выполнения работ, оказания услуг.</w:t>
            </w:r>
          </w:p>
        </w:tc>
        <w:tc>
          <w:tcPr>
            <w:tcW w:w="5812" w:type="dxa"/>
            <w:shd w:val="clear" w:color="auto" w:fill="auto"/>
          </w:tcPr>
          <w:p w:rsidR="00D201A3" w:rsidRPr="004910EB" w:rsidRDefault="00366E5D" w:rsidP="005724C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noProof/>
                <w:szCs w:val="24"/>
                <w:highlight w:val="yellow"/>
              </w:rPr>
            </w:pPr>
            <w:r w:rsidRPr="00366E5D">
              <w:rPr>
                <w:noProof/>
                <w:szCs w:val="24"/>
              </w:rPr>
              <w:t>Место поставки Товара</w:t>
            </w:r>
            <w:r w:rsidRPr="00366E5D">
              <w:rPr>
                <w:noProof/>
                <w:szCs w:val="24"/>
              </w:rPr>
              <w:t xml:space="preserve">: </w:t>
            </w:r>
          </w:p>
          <w:p w:rsidR="00102C2D" w:rsidRPr="00366E5D" w:rsidRDefault="00366E5D" w:rsidP="005724C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noProof/>
                <w:szCs w:val="24"/>
              </w:rPr>
            </w:pPr>
            <w:r w:rsidRPr="00366E5D">
              <w:rPr>
                <w:noProof/>
                <w:szCs w:val="24"/>
              </w:rPr>
              <w:t>Объект №1 -ДОЛ «Энергетик» по адресу</w:t>
            </w:r>
            <w:r>
              <w:rPr>
                <w:noProof/>
                <w:szCs w:val="24"/>
              </w:rPr>
              <w:t>:</w:t>
            </w:r>
            <w:r w:rsidRPr="00366E5D">
              <w:rPr>
                <w:noProof/>
                <w:szCs w:val="24"/>
              </w:rPr>
              <w:t xml:space="preserve"> Республика Саха (Якутия)</w:t>
            </w:r>
            <w:r>
              <w:rPr>
                <w:noProof/>
                <w:szCs w:val="24"/>
              </w:rPr>
              <w:t>,</w:t>
            </w:r>
            <w:r w:rsidRPr="00366E5D">
              <w:rPr>
                <w:noProof/>
                <w:szCs w:val="24"/>
              </w:rPr>
              <w:t xml:space="preserve"> г. Якутск, Покровский тракт,16 км.</w:t>
            </w:r>
            <w:r>
              <w:rPr>
                <w:noProof/>
                <w:szCs w:val="24"/>
              </w:rPr>
              <w:t>;</w:t>
            </w:r>
          </w:p>
          <w:p w:rsidR="00D201A3" w:rsidRPr="004910EB" w:rsidRDefault="00366E5D" w:rsidP="005724C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noProof/>
                <w:szCs w:val="24"/>
                <w:highlight w:val="yellow"/>
              </w:rPr>
            </w:pPr>
            <w:r w:rsidRPr="00366E5D">
              <w:rPr>
                <w:noProof/>
                <w:szCs w:val="24"/>
              </w:rPr>
              <w:t xml:space="preserve">Объект №2 -ДЗСОЛ </w:t>
            </w:r>
            <w:r w:rsidRPr="00366E5D">
              <w:rPr>
                <w:noProof/>
                <w:szCs w:val="24"/>
              </w:rPr>
              <w:t>«Кэскил» по адресу</w:t>
            </w:r>
            <w:r>
              <w:rPr>
                <w:noProof/>
                <w:szCs w:val="24"/>
              </w:rPr>
              <w:t>:</w:t>
            </w:r>
            <w:r w:rsidRPr="00366E5D">
              <w:rPr>
                <w:noProof/>
                <w:szCs w:val="24"/>
              </w:rPr>
              <w:t xml:space="preserve"> Республика Саха (Якутия)</w:t>
            </w:r>
            <w:r>
              <w:rPr>
                <w:noProof/>
                <w:szCs w:val="24"/>
              </w:rPr>
              <w:t>,</w:t>
            </w:r>
            <w:r w:rsidRPr="00366E5D">
              <w:rPr>
                <w:noProof/>
                <w:szCs w:val="24"/>
              </w:rPr>
              <w:t xml:space="preserve"> г. Якутск, Сергеляхское шоссе, 9 км.</w:t>
            </w:r>
          </w:p>
        </w:tc>
      </w:tr>
      <w:tr w:rsidR="00102C2D" w:rsidTr="001E516A">
        <w:tc>
          <w:tcPr>
            <w:tcW w:w="433" w:type="dxa"/>
            <w:shd w:val="clear" w:color="auto" w:fill="auto"/>
          </w:tcPr>
          <w:p w:rsidR="003A5FF7" w:rsidRPr="00BE59C7" w:rsidRDefault="00366E5D" w:rsidP="003A5FF7">
            <w:pPr>
              <w:pStyle w:val="a8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4098" w:type="dxa"/>
            <w:shd w:val="clear" w:color="auto" w:fill="auto"/>
          </w:tcPr>
          <w:p w:rsidR="003A5FF7" w:rsidRPr="00BE59C7" w:rsidRDefault="00366E5D" w:rsidP="003A5FF7">
            <w:pPr>
              <w:spacing w:after="0" w:line="240" w:lineRule="auto"/>
              <w:jc w:val="both"/>
              <w:rPr>
                <w:szCs w:val="24"/>
              </w:rPr>
            </w:pPr>
            <w:r w:rsidRPr="00BE59C7">
              <w:rPr>
                <w:szCs w:val="24"/>
              </w:rPr>
              <w:t>Условия и сроки (периоды) поставки товара, выполнения работ, оказания услуг.</w:t>
            </w:r>
          </w:p>
        </w:tc>
        <w:tc>
          <w:tcPr>
            <w:tcW w:w="5812" w:type="dxa"/>
            <w:shd w:val="clear" w:color="auto" w:fill="auto"/>
          </w:tcPr>
          <w:p w:rsidR="00366E5D" w:rsidRDefault="00366E5D" w:rsidP="008A3572">
            <w:pPr>
              <w:autoSpaceDE w:val="0"/>
              <w:autoSpaceDN w:val="0"/>
              <w:adjustRightInd w:val="0"/>
              <w:contextualSpacing/>
              <w:jc w:val="both"/>
              <w:rPr>
                <w:noProof/>
              </w:rPr>
            </w:pPr>
            <w:r>
              <w:rPr>
                <w:noProof/>
              </w:rPr>
              <w:t>В соответствии с документацией</w:t>
            </w:r>
          </w:p>
          <w:p w:rsidR="008A3572" w:rsidRPr="00366E5D" w:rsidRDefault="00366E5D" w:rsidP="008A3572">
            <w:pPr>
              <w:autoSpaceDE w:val="0"/>
              <w:autoSpaceDN w:val="0"/>
              <w:adjustRightInd w:val="0"/>
              <w:contextualSpacing/>
              <w:jc w:val="both"/>
              <w:rPr>
                <w:noProof/>
              </w:rPr>
            </w:pPr>
            <w:r w:rsidRPr="00366E5D">
              <w:rPr>
                <w:noProof/>
              </w:rPr>
              <w:t>осуществляется отдельными партиями согласно заявке Заказчика</w:t>
            </w:r>
          </w:p>
          <w:p w:rsidR="003A5FF7" w:rsidRPr="008A3572" w:rsidRDefault="00366E5D" w:rsidP="008A3572">
            <w:pPr>
              <w:autoSpaceDE w:val="0"/>
              <w:autoSpaceDN w:val="0"/>
              <w:adjustRightInd w:val="0"/>
              <w:contextualSpacing/>
              <w:jc w:val="both"/>
              <w:rPr>
                <w:noProof/>
              </w:rPr>
            </w:pPr>
            <w:r w:rsidRPr="00366E5D">
              <w:rPr>
                <w:noProof/>
              </w:rPr>
              <w:t>с момента подписания</w:t>
            </w:r>
            <w:r w:rsidRPr="00366E5D">
              <w:rPr>
                <w:noProof/>
              </w:rPr>
              <w:t xml:space="preserve"> до «31» августа 2025 г.</w:t>
            </w:r>
          </w:p>
        </w:tc>
      </w:tr>
      <w:tr w:rsidR="00102C2D" w:rsidTr="001E516A">
        <w:tc>
          <w:tcPr>
            <w:tcW w:w="433" w:type="dxa"/>
            <w:shd w:val="clear" w:color="auto" w:fill="auto"/>
          </w:tcPr>
          <w:p w:rsidR="003A5FF7" w:rsidRPr="00BE59C7" w:rsidRDefault="00366E5D" w:rsidP="003A5FF7">
            <w:pPr>
              <w:pStyle w:val="a8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4098" w:type="dxa"/>
            <w:shd w:val="clear" w:color="auto" w:fill="auto"/>
          </w:tcPr>
          <w:p w:rsidR="003A5FF7" w:rsidRPr="00BE59C7" w:rsidRDefault="00366E5D" w:rsidP="003A5FF7">
            <w:pPr>
              <w:spacing w:after="0" w:line="240" w:lineRule="auto"/>
              <w:jc w:val="both"/>
              <w:rPr>
                <w:szCs w:val="24"/>
              </w:rPr>
            </w:pPr>
            <w:r w:rsidRPr="00BE59C7">
              <w:rPr>
                <w:szCs w:val="24"/>
              </w:rPr>
              <w:t xml:space="preserve">Форма, </w:t>
            </w:r>
            <w:r w:rsidRPr="00BE59C7">
              <w:rPr>
                <w:szCs w:val="24"/>
              </w:rPr>
              <w:t xml:space="preserve">сроки и </w:t>
            </w:r>
            <w:r w:rsidRPr="00BE59C7">
              <w:rPr>
                <w:szCs w:val="24"/>
              </w:rPr>
              <w:t>порядок оплаты товара, работы, услуги</w:t>
            </w:r>
            <w:r w:rsidRPr="00BE59C7">
              <w:rPr>
                <w:szCs w:val="24"/>
              </w:rPr>
              <w:t>, в том числе размер аванса.</w:t>
            </w:r>
          </w:p>
        </w:tc>
        <w:tc>
          <w:tcPr>
            <w:tcW w:w="5812" w:type="dxa"/>
            <w:shd w:val="clear" w:color="auto" w:fill="auto"/>
          </w:tcPr>
          <w:p w:rsidR="003A5FF7" w:rsidRPr="004910EB" w:rsidRDefault="00366E5D" w:rsidP="003A5FF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noProof/>
                <w:szCs w:val="24"/>
                <w:highlight w:val="yellow"/>
              </w:rPr>
            </w:pPr>
            <w:r w:rsidRPr="00366E5D">
              <w:rPr>
                <w:noProof/>
                <w:szCs w:val="24"/>
              </w:rPr>
              <w:t>Оплата по Договору</w:t>
            </w:r>
            <w:r w:rsidRPr="00366E5D">
              <w:rPr>
                <w:noProof/>
                <w:szCs w:val="24"/>
              </w:rPr>
              <w:t xml:space="preserve"> производится в следующем поря</w:t>
            </w:r>
            <w:r w:rsidRPr="00366E5D">
              <w:rPr>
                <w:noProof/>
                <w:szCs w:val="24"/>
              </w:rPr>
              <w:t>дке:</w:t>
            </w:r>
          </w:p>
          <w:p w:rsidR="00102C2D" w:rsidRPr="00366E5D" w:rsidRDefault="00366E5D" w:rsidP="003A5FF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noProof/>
                <w:szCs w:val="24"/>
              </w:rPr>
            </w:pPr>
            <w:r w:rsidRPr="00366E5D">
              <w:rPr>
                <w:noProof/>
                <w:szCs w:val="24"/>
              </w:rPr>
              <w:t>3.1.1. оплата производится в рублях Российской Федерации безналичным расчетом путем перечисления Заказчиком денежных средств на указанный в Договоре счет Поставщика;</w:t>
            </w:r>
          </w:p>
          <w:p w:rsidR="00102C2D" w:rsidRPr="00366E5D" w:rsidRDefault="00366E5D" w:rsidP="003A5FF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noProof/>
                <w:szCs w:val="24"/>
              </w:rPr>
            </w:pPr>
            <w:r w:rsidRPr="00366E5D">
              <w:rPr>
                <w:noProof/>
                <w:szCs w:val="24"/>
              </w:rPr>
              <w:t xml:space="preserve">3.1.2. оплата производится по факту поставки Товара (полностью или частично) на </w:t>
            </w:r>
            <w:r w:rsidRPr="00366E5D">
              <w:rPr>
                <w:noProof/>
                <w:szCs w:val="24"/>
              </w:rPr>
              <w:t>основании выставленного Поставщиком счета в течение 7 (семи) рабочих дней со дня подписания Сторонами акта приема-передачи Товара</w:t>
            </w:r>
          </w:p>
          <w:p w:rsidR="00102C2D" w:rsidRPr="00366E5D" w:rsidRDefault="00366E5D" w:rsidP="003A5FF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noProof/>
                <w:szCs w:val="24"/>
              </w:rPr>
            </w:pPr>
            <w:r w:rsidRPr="00366E5D">
              <w:rPr>
                <w:noProof/>
                <w:szCs w:val="24"/>
              </w:rPr>
              <w:t>3.1.3. Порядок предоставления аванса:</w:t>
            </w:r>
          </w:p>
          <w:p w:rsidR="003A5FF7" w:rsidRPr="004910EB" w:rsidRDefault="00366E5D" w:rsidP="00366E5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noProof/>
                <w:szCs w:val="24"/>
                <w:highlight w:val="yellow"/>
              </w:rPr>
            </w:pPr>
            <w:r w:rsidRPr="00366E5D">
              <w:rPr>
                <w:noProof/>
                <w:szCs w:val="24"/>
              </w:rPr>
              <w:lastRenderedPageBreak/>
              <w:t xml:space="preserve">- Заказчик перечисляет аванс в размере 30% от </w:t>
            </w:r>
            <w:r>
              <w:rPr>
                <w:noProof/>
                <w:szCs w:val="24"/>
              </w:rPr>
              <w:t>Н(М)ЦД</w:t>
            </w:r>
          </w:p>
        </w:tc>
      </w:tr>
      <w:tr w:rsidR="00102C2D" w:rsidTr="001E516A">
        <w:tc>
          <w:tcPr>
            <w:tcW w:w="433" w:type="dxa"/>
            <w:shd w:val="clear" w:color="auto" w:fill="auto"/>
          </w:tcPr>
          <w:p w:rsidR="00AB3522" w:rsidRPr="00BE59C7" w:rsidRDefault="00366E5D" w:rsidP="003A5FF7">
            <w:pPr>
              <w:pStyle w:val="a8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4098" w:type="dxa"/>
            <w:shd w:val="clear" w:color="auto" w:fill="auto"/>
          </w:tcPr>
          <w:p w:rsidR="00AB3522" w:rsidRPr="00BE59C7" w:rsidRDefault="00366E5D" w:rsidP="003A5FF7">
            <w:pPr>
              <w:spacing w:after="0" w:line="240" w:lineRule="auto"/>
              <w:jc w:val="both"/>
              <w:rPr>
                <w:szCs w:val="24"/>
                <w:shd w:val="clear" w:color="auto" w:fill="FFFFFF"/>
              </w:rPr>
            </w:pPr>
            <w:r w:rsidRPr="00BE59C7">
              <w:rPr>
                <w:szCs w:val="24"/>
              </w:rPr>
              <w:t xml:space="preserve">Информация об отнесении к </w:t>
            </w:r>
            <w:r w:rsidRPr="00BE59C7">
              <w:rPr>
                <w:szCs w:val="24"/>
              </w:rPr>
              <w:t>национальным проектам.</w:t>
            </w:r>
          </w:p>
        </w:tc>
        <w:tc>
          <w:tcPr>
            <w:tcW w:w="5812" w:type="dxa"/>
            <w:shd w:val="clear" w:color="auto" w:fill="auto"/>
          </w:tcPr>
          <w:p w:rsidR="00AB3522" w:rsidRPr="00BE59C7" w:rsidRDefault="00366E5D" w:rsidP="003A5FF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noProof/>
                <w:szCs w:val="24"/>
              </w:rPr>
            </w:pPr>
            <w:r>
              <w:rPr>
                <w:szCs w:val="24"/>
              </w:rPr>
              <w:t>Нет</w:t>
            </w:r>
          </w:p>
        </w:tc>
      </w:tr>
      <w:tr w:rsidR="00102C2D" w:rsidTr="001E516A">
        <w:tc>
          <w:tcPr>
            <w:tcW w:w="433" w:type="dxa"/>
            <w:shd w:val="clear" w:color="auto" w:fill="auto"/>
          </w:tcPr>
          <w:p w:rsidR="00741A18" w:rsidRPr="00D6312A" w:rsidRDefault="00366E5D" w:rsidP="003A5FF7">
            <w:pPr>
              <w:pStyle w:val="a8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4098" w:type="dxa"/>
            <w:shd w:val="clear" w:color="auto" w:fill="auto"/>
          </w:tcPr>
          <w:p w:rsidR="00741A18" w:rsidRPr="00D6312A" w:rsidRDefault="00366E5D" w:rsidP="003A5FF7">
            <w:pPr>
              <w:spacing w:after="0" w:line="240" w:lineRule="auto"/>
              <w:jc w:val="both"/>
              <w:rPr>
                <w:color w:val="FF0000"/>
                <w:szCs w:val="24"/>
              </w:rPr>
            </w:pPr>
            <w:r w:rsidRPr="00D6312A">
              <w:rPr>
                <w:szCs w:val="24"/>
              </w:rPr>
              <w:t>Участники закупки</w:t>
            </w:r>
          </w:p>
        </w:tc>
        <w:tc>
          <w:tcPr>
            <w:tcW w:w="5812" w:type="dxa"/>
            <w:shd w:val="clear" w:color="auto" w:fill="auto"/>
          </w:tcPr>
          <w:p w:rsidR="0046759C" w:rsidRPr="00B8690D" w:rsidRDefault="00366E5D" w:rsidP="00741A18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eastAsia="Times New Roman"/>
                <w:snapToGrid w:val="0"/>
                <w:szCs w:val="24"/>
                <w:highlight w:val="yellow"/>
                <w:lang w:eastAsia="ru-RU"/>
              </w:rPr>
            </w:pPr>
            <w:r w:rsidRPr="00874046">
              <w:rPr>
                <w:rFonts w:eastAsia="Times New Roman"/>
                <w:snapToGrid w:val="0"/>
                <w:szCs w:val="24"/>
                <w:lang w:eastAsia="ru-RU"/>
              </w:rPr>
              <w:t>С</w:t>
            </w:r>
            <w:r w:rsidRPr="00874046">
              <w:t>убъекты малого и среднего предпринимательства.</w:t>
            </w:r>
          </w:p>
        </w:tc>
      </w:tr>
      <w:tr w:rsidR="00102C2D" w:rsidTr="001E516A">
        <w:tc>
          <w:tcPr>
            <w:tcW w:w="433" w:type="dxa"/>
            <w:shd w:val="clear" w:color="auto" w:fill="auto"/>
          </w:tcPr>
          <w:p w:rsidR="00347D17" w:rsidRPr="00BE59C7" w:rsidRDefault="00366E5D" w:rsidP="003A5FF7">
            <w:pPr>
              <w:pStyle w:val="a8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4098" w:type="dxa"/>
            <w:shd w:val="clear" w:color="auto" w:fill="auto"/>
          </w:tcPr>
          <w:p w:rsidR="00347D17" w:rsidRPr="00D87AD0" w:rsidRDefault="00366E5D" w:rsidP="003A5FF7">
            <w:pPr>
              <w:spacing w:after="0" w:line="240" w:lineRule="auto"/>
              <w:jc w:val="both"/>
              <w:rPr>
                <w:szCs w:val="24"/>
              </w:rPr>
            </w:pPr>
            <w:r w:rsidRPr="00D87AD0">
              <w:rPr>
                <w:szCs w:val="24"/>
                <w:shd w:val="clear" w:color="auto" w:fill="FFFFFF"/>
              </w:rPr>
              <w:t xml:space="preserve">Требования, установленные в соответствии с законодательством Российской Федерации к лицам, осуществляющим поставку товара, выполнение работы, оказание услуги, являющихся </w:t>
            </w:r>
            <w:r w:rsidRPr="00090BD9">
              <w:rPr>
                <w:szCs w:val="24"/>
                <w:shd w:val="clear" w:color="auto" w:fill="FFFFFF"/>
              </w:rPr>
              <w:t>предметом</w:t>
            </w:r>
            <w:r>
              <w:rPr>
                <w:szCs w:val="24"/>
                <w:shd w:val="clear" w:color="auto" w:fill="FFFFFF"/>
              </w:rPr>
              <w:t xml:space="preserve"> </w:t>
            </w:r>
            <w:r w:rsidRPr="00D87AD0">
              <w:rPr>
                <w:szCs w:val="24"/>
                <w:shd w:val="clear" w:color="auto" w:fill="FFFFFF"/>
              </w:rPr>
              <w:t>закупки</w:t>
            </w:r>
            <w:r w:rsidRPr="00DD0A4C">
              <w:rPr>
                <w:szCs w:val="24"/>
              </w:rPr>
              <w:t xml:space="preserve"> </w:t>
            </w:r>
            <w:r>
              <w:rPr>
                <w:szCs w:val="24"/>
              </w:rPr>
              <w:t xml:space="preserve">в соответствии </w:t>
            </w:r>
            <w:r w:rsidRPr="00811C9F">
              <w:rPr>
                <w:rFonts w:eastAsia="Times New Roman"/>
                <w:snapToGrid w:val="0"/>
                <w:szCs w:val="24"/>
                <w:lang w:eastAsia="ru-RU"/>
              </w:rPr>
              <w:t>с п</w:t>
            </w:r>
            <w:r w:rsidRPr="00811C9F">
              <w:rPr>
                <w:szCs w:val="24"/>
                <w:shd w:val="clear" w:color="auto" w:fill="FFFFFF"/>
              </w:rPr>
              <w:t>.п. «и» п. 12.1 Положения о закупке</w:t>
            </w:r>
          </w:p>
        </w:tc>
        <w:tc>
          <w:tcPr>
            <w:tcW w:w="5812" w:type="dxa"/>
            <w:shd w:val="clear" w:color="auto" w:fill="auto"/>
          </w:tcPr>
          <w:p w:rsidR="003341FB" w:rsidRPr="000D5100" w:rsidRDefault="00366E5D" w:rsidP="005724C6">
            <w:pPr>
              <w:spacing w:after="0" w:line="240" w:lineRule="auto"/>
              <w:jc w:val="both"/>
              <w:rPr>
                <w:rFonts w:eastAsia="Times New Roman"/>
                <w:szCs w:val="24"/>
                <w:lang w:eastAsia="ru-RU"/>
              </w:rPr>
            </w:pPr>
            <w:r w:rsidRPr="000D5100">
              <w:rPr>
                <w:rFonts w:eastAsia="Times New Roman"/>
                <w:szCs w:val="24"/>
                <w:lang w:eastAsia="ru-RU"/>
              </w:rPr>
              <w:t>В соответствии с Федеральным законом от 30.12.2006 №281-ФЗ «О специальных экономических мерах и принудительных мерах» участник закупки не должен являться юридическим или физическим лицом, включенным в перечень, утвержденный постановл</w:t>
            </w:r>
            <w:r w:rsidRPr="000D5100">
              <w:rPr>
                <w:rFonts w:eastAsia="Times New Roman"/>
                <w:szCs w:val="24"/>
                <w:lang w:eastAsia="ru-RU"/>
              </w:rPr>
              <w:t xml:space="preserve">ением Правительства РФ от 11.05.2022 №851 «О мерах по реализации Указа Президента Российской Федерации от 3 мая 2022 г. №252», в отношении которого применяются специальные экономические меры, предусмотренные п.п. «а» п. 2 Указа Президента РФ от 03.05.2022 </w:t>
            </w:r>
            <w:r w:rsidRPr="000D5100">
              <w:rPr>
                <w:rFonts w:eastAsia="Times New Roman"/>
                <w:szCs w:val="24"/>
                <w:lang w:eastAsia="ru-RU"/>
              </w:rPr>
              <w:t xml:space="preserve">г. № 252, либо являться организацией, находящейся под контролем таких лиц. </w:t>
            </w:r>
          </w:p>
          <w:p w:rsidR="00777BE5" w:rsidRPr="00425F90" w:rsidRDefault="00366E5D" w:rsidP="004670A6">
            <w:pPr>
              <w:spacing w:after="0" w:line="240" w:lineRule="auto"/>
              <w:jc w:val="both"/>
              <w:rPr>
                <w:rFonts w:eastAsia="Times New Roman"/>
                <w:snapToGrid w:val="0"/>
                <w:color w:val="00B0F0"/>
                <w:szCs w:val="24"/>
                <w:lang w:eastAsia="ru-RU"/>
              </w:rPr>
            </w:pPr>
            <w:r w:rsidRPr="000D5100">
              <w:rPr>
                <w:rFonts w:eastAsia="Times New Roman"/>
                <w:szCs w:val="24"/>
                <w:lang w:eastAsia="ru-RU"/>
              </w:rPr>
              <w:t>Представление информации или документов, подтверждающих о соответствии участника закупки вышеуказанному требованию, не требуются.</w:t>
            </w:r>
          </w:p>
        </w:tc>
      </w:tr>
      <w:tr w:rsidR="00102C2D" w:rsidTr="001E516A">
        <w:tc>
          <w:tcPr>
            <w:tcW w:w="433" w:type="dxa"/>
            <w:shd w:val="clear" w:color="auto" w:fill="auto"/>
          </w:tcPr>
          <w:p w:rsidR="007546E1" w:rsidRPr="00BE59C7" w:rsidRDefault="00366E5D" w:rsidP="003A5FF7">
            <w:pPr>
              <w:pStyle w:val="a8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4098" w:type="dxa"/>
            <w:shd w:val="clear" w:color="auto" w:fill="auto"/>
          </w:tcPr>
          <w:p w:rsidR="007546E1" w:rsidRPr="00BE59C7" w:rsidRDefault="00366E5D" w:rsidP="003A5FF7">
            <w:pPr>
              <w:spacing w:after="0" w:line="240" w:lineRule="auto"/>
              <w:jc w:val="both"/>
              <w:rPr>
                <w:szCs w:val="24"/>
                <w:shd w:val="clear" w:color="auto" w:fill="FFFFFF"/>
              </w:rPr>
            </w:pPr>
            <w:r w:rsidRPr="00C14421">
              <w:rPr>
                <w:szCs w:val="24"/>
              </w:rPr>
              <w:t xml:space="preserve">Информация по предоставлению национального </w:t>
            </w:r>
            <w:r w:rsidRPr="00C14421">
              <w:rPr>
                <w:szCs w:val="24"/>
              </w:rPr>
              <w:t>режима в соответствии с</w:t>
            </w:r>
            <w:r w:rsidRPr="00C14421">
              <w:t xml:space="preserve"> </w:t>
            </w:r>
            <w:r w:rsidRPr="00C14421">
              <w:rPr>
                <w:szCs w:val="24"/>
              </w:rPr>
              <w:t>пунктом 1 части 2 статьи</w:t>
            </w:r>
            <w:r w:rsidRPr="00C14421">
              <w:rPr>
                <w:szCs w:val="24"/>
              </w:rPr>
              <w:t xml:space="preserve"> 3.1-4 Закона №223-ФЗ</w:t>
            </w:r>
          </w:p>
        </w:tc>
        <w:tc>
          <w:tcPr>
            <w:tcW w:w="5812" w:type="dxa"/>
            <w:shd w:val="clear" w:color="auto" w:fill="auto"/>
          </w:tcPr>
          <w:p w:rsidR="00F96BD7" w:rsidRPr="007A76AC" w:rsidRDefault="00366E5D" w:rsidP="00F96BD7">
            <w:pPr>
              <w:spacing w:before="120" w:after="0" w:line="240" w:lineRule="auto"/>
              <w:jc w:val="both"/>
              <w:rPr>
                <w:rFonts w:eastAsia="Times New Roman"/>
                <w:snapToGrid w:val="0"/>
                <w:szCs w:val="24"/>
                <w:lang w:eastAsia="ru-RU"/>
              </w:rPr>
            </w:pPr>
            <w:r w:rsidRPr="007753C8">
              <w:rPr>
                <w:rFonts w:eastAsia="Times New Roman"/>
                <w:snapToGrid w:val="0"/>
                <w:szCs w:val="24"/>
                <w:lang w:eastAsia="ru-RU"/>
              </w:rPr>
              <w:t xml:space="preserve">Установлено </w:t>
            </w:r>
            <w:r w:rsidRPr="007753C8">
              <w:rPr>
                <w:rFonts w:eastAsia="Times New Roman"/>
                <w:b/>
                <w:snapToGrid w:val="0"/>
                <w:szCs w:val="24"/>
                <w:lang w:eastAsia="ru-RU"/>
              </w:rPr>
              <w:t>преимущество в отношении товаров российского происхождения, выполняемых работ, оказываемых услуг российскими лицами</w:t>
            </w:r>
            <w:r w:rsidRPr="007753C8">
              <w:rPr>
                <w:rFonts w:eastAsia="Times New Roman"/>
                <w:snapToGrid w:val="0"/>
                <w:szCs w:val="24"/>
                <w:lang w:eastAsia="ru-RU"/>
              </w:rPr>
              <w:t>, в соответствии с частью 2 документации.</w:t>
            </w:r>
          </w:p>
        </w:tc>
      </w:tr>
      <w:tr w:rsidR="00102C2D" w:rsidTr="001E516A">
        <w:tc>
          <w:tcPr>
            <w:tcW w:w="433" w:type="dxa"/>
            <w:shd w:val="clear" w:color="auto" w:fill="auto"/>
          </w:tcPr>
          <w:p w:rsidR="00FA7EA9" w:rsidRPr="00BE59C7" w:rsidRDefault="00366E5D" w:rsidP="003A5FF7">
            <w:pPr>
              <w:pStyle w:val="a8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4098" w:type="dxa"/>
            <w:shd w:val="clear" w:color="auto" w:fill="auto"/>
          </w:tcPr>
          <w:p w:rsidR="00FA7EA9" w:rsidRPr="00BE59C7" w:rsidRDefault="00366E5D" w:rsidP="003A5FF7">
            <w:pPr>
              <w:spacing w:after="0" w:line="240" w:lineRule="auto"/>
              <w:jc w:val="both"/>
              <w:rPr>
                <w:szCs w:val="24"/>
                <w:shd w:val="clear" w:color="auto" w:fill="FFFFFF"/>
              </w:rPr>
            </w:pPr>
            <w:r w:rsidRPr="00DD0A4C">
              <w:rPr>
                <w:szCs w:val="24"/>
              </w:rPr>
              <w:t xml:space="preserve">Требования, </w:t>
            </w:r>
            <w:r w:rsidRPr="00DD0A4C">
              <w:rPr>
                <w:szCs w:val="24"/>
              </w:rPr>
              <w:t>установленные в соответствии с законодательством РФ к товару, работе, услуге.</w:t>
            </w:r>
          </w:p>
        </w:tc>
        <w:tc>
          <w:tcPr>
            <w:tcW w:w="5812" w:type="dxa"/>
            <w:shd w:val="clear" w:color="auto" w:fill="auto"/>
          </w:tcPr>
          <w:p w:rsidR="00FA7EA9" w:rsidRPr="007C6DBE" w:rsidRDefault="00366E5D" w:rsidP="007C7FAB">
            <w:pPr>
              <w:spacing w:before="120" w:after="0" w:line="240" w:lineRule="auto"/>
              <w:jc w:val="both"/>
              <w:rPr>
                <w:i/>
                <w:iCs/>
                <w:color w:val="FF0000"/>
                <w:szCs w:val="24"/>
              </w:rPr>
            </w:pPr>
            <w:r w:rsidRPr="004E7188">
              <w:rPr>
                <w:rFonts w:eastAsia="Times New Roman"/>
                <w:snapToGrid w:val="0"/>
                <w:szCs w:val="24"/>
                <w:lang w:eastAsia="ru-RU"/>
              </w:rPr>
              <w:t>Не установлено</w:t>
            </w:r>
          </w:p>
        </w:tc>
      </w:tr>
      <w:tr w:rsidR="00102C2D" w:rsidTr="001E516A">
        <w:tc>
          <w:tcPr>
            <w:tcW w:w="433" w:type="dxa"/>
            <w:shd w:val="clear" w:color="auto" w:fill="auto"/>
          </w:tcPr>
          <w:p w:rsidR="00DF7222" w:rsidRPr="00BE59C7" w:rsidRDefault="00366E5D" w:rsidP="003A5FF7">
            <w:pPr>
              <w:pStyle w:val="a8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4098" w:type="dxa"/>
            <w:shd w:val="clear" w:color="auto" w:fill="auto"/>
          </w:tcPr>
          <w:p w:rsidR="00DF7222" w:rsidRPr="00BE59C7" w:rsidRDefault="00366E5D" w:rsidP="003A5FF7">
            <w:pPr>
              <w:spacing w:after="0" w:line="240" w:lineRule="auto"/>
              <w:jc w:val="both"/>
              <w:rPr>
                <w:szCs w:val="24"/>
              </w:rPr>
            </w:pPr>
            <w:r w:rsidRPr="00BE59C7">
              <w:rPr>
                <w:szCs w:val="24"/>
                <w:shd w:val="clear" w:color="auto" w:fill="FFFFFF"/>
              </w:rPr>
              <w:t xml:space="preserve">Форма, порядок, дата и время окончания срока предоставления участникам закупки разъяснений </w:t>
            </w:r>
            <w:r w:rsidRPr="005C4FE1">
              <w:rPr>
                <w:szCs w:val="24"/>
                <w:shd w:val="clear" w:color="auto" w:fill="FFFFFF"/>
              </w:rPr>
              <w:t xml:space="preserve">положений </w:t>
            </w:r>
            <w:r w:rsidRPr="005C4FE1">
              <w:rPr>
                <w:szCs w:val="24"/>
                <w:shd w:val="clear" w:color="auto" w:fill="FFFFFF"/>
              </w:rPr>
              <w:t>документации</w:t>
            </w:r>
            <w:r w:rsidRPr="005C4FE1">
              <w:rPr>
                <w:szCs w:val="24"/>
                <w:shd w:val="clear" w:color="auto" w:fill="FFFFFF"/>
              </w:rPr>
              <w:t>.</w:t>
            </w:r>
          </w:p>
        </w:tc>
        <w:tc>
          <w:tcPr>
            <w:tcW w:w="5812" w:type="dxa"/>
            <w:shd w:val="clear" w:color="auto" w:fill="auto"/>
          </w:tcPr>
          <w:p w:rsidR="007C7FAB" w:rsidRPr="00BE59C7" w:rsidRDefault="00366E5D" w:rsidP="007C7FAB">
            <w:pPr>
              <w:spacing w:before="120" w:after="0" w:line="240" w:lineRule="auto"/>
              <w:jc w:val="both"/>
              <w:rPr>
                <w:rFonts w:eastAsia="Times New Roman"/>
                <w:snapToGrid w:val="0"/>
                <w:szCs w:val="24"/>
                <w:lang w:eastAsia="ru-RU"/>
              </w:rPr>
            </w:pPr>
            <w:r w:rsidRPr="007C7FAB">
              <w:rPr>
                <w:rFonts w:eastAsia="Times New Roman"/>
                <w:snapToGrid w:val="0"/>
                <w:szCs w:val="24"/>
                <w:lang w:eastAsia="ru-RU"/>
              </w:rPr>
              <w:t xml:space="preserve">Дата и время окончания срока предоставления </w:t>
            </w:r>
            <w:r w:rsidRPr="007C7FAB">
              <w:rPr>
                <w:rFonts w:eastAsia="Times New Roman"/>
                <w:snapToGrid w:val="0"/>
                <w:szCs w:val="24"/>
                <w:lang w:eastAsia="ru-RU"/>
              </w:rPr>
              <w:t>разъяснений:</w:t>
            </w:r>
          </w:p>
          <w:p w:rsidR="007C7FAB" w:rsidRPr="00BE59C7" w:rsidRDefault="00366E5D" w:rsidP="007C7FAB">
            <w:pPr>
              <w:spacing w:before="120" w:after="0" w:line="240" w:lineRule="auto"/>
              <w:jc w:val="both"/>
              <w:rPr>
                <w:szCs w:val="24"/>
                <w:shd w:val="clear" w:color="auto" w:fill="FFFFFF"/>
              </w:rPr>
            </w:pPr>
            <w:r w:rsidRPr="008A3572">
              <w:rPr>
                <w:noProof/>
                <w:szCs w:val="24"/>
              </w:rPr>
              <w:t>07.05.2025</w:t>
            </w:r>
            <w:r w:rsidRPr="0051151D">
              <w:rPr>
                <w:noProof/>
                <w:szCs w:val="24"/>
              </w:rPr>
              <w:t xml:space="preserve"> </w:t>
            </w:r>
            <w:r w:rsidRPr="00435FBE">
              <w:rPr>
                <w:rFonts w:eastAsia="Times New Roman"/>
                <w:snapToGrid w:val="0"/>
                <w:szCs w:val="24"/>
                <w:lang w:eastAsia="ru-RU"/>
              </w:rPr>
              <w:t>года</w:t>
            </w:r>
            <w:r w:rsidRPr="0051151D">
              <w:rPr>
                <w:rFonts w:eastAsia="Times New Roman"/>
                <w:snapToGrid w:val="0"/>
                <w:szCs w:val="24"/>
                <w:lang w:eastAsia="ru-RU"/>
              </w:rPr>
              <w:t xml:space="preserve"> </w:t>
            </w:r>
            <w:r w:rsidRPr="00435FBE">
              <w:rPr>
                <w:rFonts w:eastAsia="Times New Roman"/>
                <w:snapToGrid w:val="0"/>
                <w:szCs w:val="24"/>
                <w:lang w:eastAsia="ru-RU"/>
              </w:rPr>
              <w:t>в</w:t>
            </w:r>
            <w:r w:rsidRPr="0051151D">
              <w:rPr>
                <w:rFonts w:eastAsia="Times New Roman"/>
                <w:snapToGrid w:val="0"/>
                <w:szCs w:val="24"/>
                <w:lang w:eastAsia="ru-RU"/>
              </w:rPr>
              <w:t xml:space="preserve"> </w:t>
            </w:r>
            <w:r w:rsidRPr="008A3572">
              <w:rPr>
                <w:noProof/>
                <w:szCs w:val="24"/>
              </w:rPr>
              <w:t>11</w:t>
            </w:r>
            <w:r w:rsidRPr="00366E5D">
              <w:rPr>
                <w:noProof/>
                <w:szCs w:val="24"/>
              </w:rPr>
              <w:t>:</w:t>
            </w:r>
            <w:r w:rsidRPr="008A3572">
              <w:rPr>
                <w:noProof/>
                <w:szCs w:val="24"/>
              </w:rPr>
              <w:t>00</w:t>
            </w:r>
            <w:r w:rsidRPr="00366E5D">
              <w:rPr>
                <w:noProof/>
                <w:szCs w:val="24"/>
              </w:rPr>
              <w:t>:</w:t>
            </w:r>
            <w:r w:rsidRPr="008A3572">
              <w:rPr>
                <w:noProof/>
                <w:szCs w:val="24"/>
              </w:rPr>
              <w:t>00</w:t>
            </w:r>
            <w:r w:rsidRPr="0051151D">
              <w:rPr>
                <w:noProof/>
                <w:szCs w:val="24"/>
              </w:rPr>
              <w:t xml:space="preserve"> </w:t>
            </w:r>
            <w:r w:rsidRPr="00435FBE">
              <w:rPr>
                <w:rFonts w:eastAsia="Times New Roman"/>
                <w:snapToGrid w:val="0"/>
                <w:szCs w:val="24"/>
                <w:lang w:eastAsia="ru-RU"/>
              </w:rPr>
              <w:t>ч</w:t>
            </w:r>
            <w:r w:rsidRPr="0051151D">
              <w:rPr>
                <w:rFonts w:eastAsia="Times New Roman"/>
                <w:snapToGrid w:val="0"/>
                <w:szCs w:val="24"/>
                <w:lang w:eastAsia="ru-RU"/>
              </w:rPr>
              <w:t>.</w:t>
            </w:r>
          </w:p>
          <w:p w:rsidR="007C7FAB" w:rsidRPr="00BE59C7" w:rsidRDefault="00366E5D" w:rsidP="0023099C">
            <w:pPr>
              <w:spacing w:after="0" w:line="240" w:lineRule="auto"/>
              <w:jc w:val="both"/>
              <w:rPr>
                <w:szCs w:val="24"/>
                <w:shd w:val="clear" w:color="auto" w:fill="FFFFFF"/>
              </w:rPr>
            </w:pPr>
          </w:p>
          <w:p w:rsidR="0023099C" w:rsidRPr="005C4FE1" w:rsidRDefault="00366E5D" w:rsidP="0023099C">
            <w:pPr>
              <w:spacing w:after="0" w:line="240" w:lineRule="auto"/>
              <w:jc w:val="both"/>
              <w:rPr>
                <w:szCs w:val="24"/>
                <w:shd w:val="clear" w:color="auto" w:fill="FFFFFF"/>
              </w:rPr>
            </w:pPr>
            <w:r w:rsidRPr="00BE59C7">
              <w:rPr>
                <w:szCs w:val="24"/>
                <w:shd w:val="clear" w:color="auto" w:fill="FFFFFF"/>
              </w:rPr>
              <w:t xml:space="preserve">В </w:t>
            </w:r>
            <w:r w:rsidRPr="005C4FE1">
              <w:rPr>
                <w:szCs w:val="24"/>
                <w:shd w:val="clear" w:color="auto" w:fill="FFFFFF"/>
              </w:rPr>
              <w:t xml:space="preserve">течение трех рабочих дней с даты поступления запроса о даче разъяснений положений </w:t>
            </w:r>
            <w:r w:rsidRPr="005C4FE1">
              <w:rPr>
                <w:szCs w:val="24"/>
                <w:shd w:val="clear" w:color="auto" w:fill="FFFFFF"/>
              </w:rPr>
              <w:t>документации</w:t>
            </w:r>
            <w:r w:rsidRPr="005C4FE1">
              <w:rPr>
                <w:szCs w:val="24"/>
                <w:shd w:val="clear" w:color="auto" w:fill="FFFFFF"/>
              </w:rPr>
              <w:t>, заказчик осуществляет</w:t>
            </w:r>
            <w:r w:rsidRPr="005C4FE1">
              <w:rPr>
                <w:szCs w:val="24"/>
                <w:shd w:val="clear" w:color="auto" w:fill="FFFFFF"/>
              </w:rPr>
              <w:t xml:space="preserve"> </w:t>
            </w:r>
            <w:r w:rsidRPr="005C4FE1">
              <w:rPr>
                <w:szCs w:val="24"/>
                <w:shd w:val="clear" w:color="auto" w:fill="FFFFFF"/>
              </w:rPr>
              <w:t>разъяснение</w:t>
            </w:r>
            <w:r w:rsidRPr="005C4FE1">
              <w:rPr>
                <w:szCs w:val="24"/>
                <w:shd w:val="clear" w:color="auto" w:fill="FFFFFF"/>
              </w:rPr>
              <w:t xml:space="preserve"> </w:t>
            </w:r>
            <w:r w:rsidRPr="005C4FE1">
              <w:rPr>
                <w:szCs w:val="24"/>
                <w:shd w:val="clear" w:color="auto" w:fill="FFFFFF"/>
              </w:rPr>
              <w:t xml:space="preserve">положений </w:t>
            </w:r>
            <w:r w:rsidRPr="005C4FE1">
              <w:rPr>
                <w:szCs w:val="24"/>
                <w:shd w:val="clear" w:color="auto" w:fill="FFFFFF"/>
              </w:rPr>
              <w:t>документации</w:t>
            </w:r>
            <w:r w:rsidRPr="005C4FE1">
              <w:rPr>
                <w:szCs w:val="24"/>
                <w:shd w:val="clear" w:color="auto" w:fill="FFFFFF"/>
              </w:rPr>
              <w:t xml:space="preserve"> и размещает их в </w:t>
            </w:r>
            <w:r w:rsidRPr="005C4FE1">
              <w:rPr>
                <w:szCs w:val="24"/>
                <w:shd w:val="clear" w:color="auto" w:fill="FFFFFF"/>
              </w:rPr>
              <w:t>ЕИС</w:t>
            </w:r>
            <w:r w:rsidRPr="005C4FE1">
              <w:rPr>
                <w:szCs w:val="24"/>
                <w:shd w:val="clear" w:color="auto" w:fill="FFFFFF"/>
              </w:rPr>
              <w:t xml:space="preserve"> </w:t>
            </w:r>
            <w:r w:rsidRPr="005C4FE1">
              <w:rPr>
                <w:szCs w:val="24"/>
                <w:shd w:val="clear" w:color="auto" w:fill="FFFFFF"/>
              </w:rPr>
              <w:t xml:space="preserve">с указанием предмета запроса, но без указания участника такой закупки, от которого поступил указанный запрос. </w:t>
            </w:r>
          </w:p>
          <w:p w:rsidR="00DF7222" w:rsidRPr="00BE59C7" w:rsidRDefault="00366E5D" w:rsidP="00147FC9">
            <w:pPr>
              <w:spacing w:after="0" w:line="240" w:lineRule="auto"/>
              <w:jc w:val="both"/>
              <w:rPr>
                <w:noProof/>
                <w:szCs w:val="24"/>
              </w:rPr>
            </w:pPr>
            <w:r w:rsidRPr="005C4FE1">
              <w:rPr>
                <w:szCs w:val="24"/>
                <w:shd w:val="clear" w:color="auto" w:fill="FFFFFF"/>
              </w:rPr>
              <w:t>При этом заказчик вправе</w:t>
            </w:r>
            <w:r w:rsidRPr="00BE59C7">
              <w:rPr>
                <w:szCs w:val="24"/>
                <w:shd w:val="clear" w:color="auto" w:fill="FFFFFF"/>
              </w:rPr>
              <w:t xml:space="preserve"> не осуществлять такое разъяснение в случае, если указанный запрос поступил позднее чем за три рабочих дня до даты окончания срока подачи заявок на участие в такой закупке.</w:t>
            </w:r>
          </w:p>
        </w:tc>
      </w:tr>
      <w:tr w:rsidR="00102C2D" w:rsidTr="001E516A">
        <w:tc>
          <w:tcPr>
            <w:tcW w:w="433" w:type="dxa"/>
            <w:shd w:val="clear" w:color="auto" w:fill="auto"/>
          </w:tcPr>
          <w:p w:rsidR="00DF7222" w:rsidRPr="00BE59C7" w:rsidRDefault="00366E5D" w:rsidP="003A5FF7">
            <w:pPr>
              <w:pStyle w:val="a8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4098" w:type="dxa"/>
            <w:shd w:val="clear" w:color="auto" w:fill="auto"/>
          </w:tcPr>
          <w:p w:rsidR="00DF7222" w:rsidRPr="00BE59C7" w:rsidRDefault="00366E5D" w:rsidP="003A5FF7">
            <w:pPr>
              <w:spacing w:after="0" w:line="240" w:lineRule="auto"/>
              <w:jc w:val="both"/>
              <w:rPr>
                <w:szCs w:val="24"/>
              </w:rPr>
            </w:pPr>
            <w:r w:rsidRPr="00BE59C7">
              <w:rPr>
                <w:szCs w:val="24"/>
              </w:rPr>
              <w:t>Дата начала, дата и время окончания срока подачи заявок на участие в закупке.</w:t>
            </w:r>
          </w:p>
        </w:tc>
        <w:tc>
          <w:tcPr>
            <w:tcW w:w="5812" w:type="dxa"/>
            <w:shd w:val="clear" w:color="auto" w:fill="auto"/>
          </w:tcPr>
          <w:p w:rsidR="00147FC9" w:rsidRPr="005C4FE1" w:rsidRDefault="00366E5D" w:rsidP="005C4FE1">
            <w:pPr>
              <w:spacing w:before="120" w:after="0" w:line="240" w:lineRule="auto"/>
              <w:jc w:val="both"/>
              <w:rPr>
                <w:rFonts w:eastAsia="Times New Roman"/>
                <w:snapToGrid w:val="0"/>
                <w:szCs w:val="24"/>
                <w:lang w:eastAsia="ru-RU"/>
              </w:rPr>
            </w:pPr>
            <w:r w:rsidRPr="00147FC9">
              <w:rPr>
                <w:rFonts w:eastAsia="Times New Roman"/>
                <w:snapToGrid w:val="0"/>
                <w:szCs w:val="24"/>
                <w:lang w:eastAsia="ru-RU"/>
              </w:rPr>
              <w:t xml:space="preserve">Дата </w:t>
            </w:r>
            <w:r w:rsidRPr="005C4FE1">
              <w:rPr>
                <w:rFonts w:eastAsia="Times New Roman"/>
                <w:snapToGrid w:val="0"/>
                <w:szCs w:val="24"/>
                <w:lang w:eastAsia="ru-RU"/>
              </w:rPr>
              <w:t>начала подачи заявок:</w:t>
            </w:r>
            <w:r w:rsidRPr="005C4FE1">
              <w:rPr>
                <w:rFonts w:eastAsia="Times New Roman"/>
                <w:snapToGrid w:val="0"/>
                <w:szCs w:val="24"/>
                <w:lang w:eastAsia="ru-RU"/>
              </w:rPr>
              <w:t xml:space="preserve"> </w:t>
            </w:r>
            <w:r w:rsidRPr="005C4FE1">
              <w:rPr>
                <w:rFonts w:eastAsia="Times New Roman"/>
                <w:snapToGrid w:val="0"/>
                <w:szCs w:val="24"/>
                <w:lang w:eastAsia="ru-RU"/>
              </w:rPr>
              <w:t xml:space="preserve">с даты размещения извещения в </w:t>
            </w:r>
            <w:r w:rsidRPr="005C4FE1">
              <w:rPr>
                <w:rFonts w:eastAsia="Times New Roman"/>
                <w:snapToGrid w:val="0"/>
                <w:szCs w:val="24"/>
                <w:lang w:eastAsia="ru-RU"/>
              </w:rPr>
              <w:t>ЕИС</w:t>
            </w:r>
          </w:p>
          <w:p w:rsidR="00147FC9" w:rsidRPr="00147FC9" w:rsidRDefault="00366E5D" w:rsidP="00147FC9">
            <w:pPr>
              <w:spacing w:before="120" w:after="0" w:line="240" w:lineRule="auto"/>
              <w:jc w:val="both"/>
              <w:rPr>
                <w:rFonts w:eastAsia="Times New Roman"/>
                <w:snapToGrid w:val="0"/>
                <w:szCs w:val="24"/>
                <w:lang w:eastAsia="ru-RU"/>
              </w:rPr>
            </w:pPr>
            <w:r w:rsidRPr="00147FC9">
              <w:rPr>
                <w:rFonts w:eastAsia="Times New Roman"/>
                <w:snapToGrid w:val="0"/>
                <w:szCs w:val="24"/>
                <w:lang w:eastAsia="ru-RU"/>
              </w:rPr>
              <w:t>Дата и время окончания срока подачи заявок:</w:t>
            </w:r>
          </w:p>
          <w:p w:rsidR="00DF7222" w:rsidRPr="00BE59C7" w:rsidRDefault="00366E5D" w:rsidP="00147FC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eastAsia="Times New Roman"/>
                <w:snapToGrid w:val="0"/>
                <w:szCs w:val="24"/>
                <w:lang w:eastAsia="ru-RU"/>
              </w:rPr>
            </w:pPr>
            <w:r>
              <w:rPr>
                <w:noProof/>
                <w:szCs w:val="24"/>
                <w:lang w:val="en-US"/>
              </w:rPr>
              <w:t>12.05.2025</w:t>
            </w:r>
            <w:r>
              <w:rPr>
                <w:noProof/>
                <w:szCs w:val="24"/>
                <w:lang w:val="en-US"/>
              </w:rPr>
              <w:t xml:space="preserve"> </w:t>
            </w:r>
            <w:r w:rsidRPr="00435FBE">
              <w:rPr>
                <w:rFonts w:eastAsia="Times New Roman"/>
                <w:snapToGrid w:val="0"/>
                <w:szCs w:val="24"/>
                <w:lang w:eastAsia="ru-RU"/>
              </w:rPr>
              <w:t>года</w:t>
            </w:r>
            <w:r w:rsidRPr="0001090A">
              <w:rPr>
                <w:rFonts w:eastAsia="Times New Roman"/>
                <w:snapToGrid w:val="0"/>
                <w:szCs w:val="24"/>
                <w:lang w:val="en-US" w:eastAsia="ru-RU"/>
              </w:rPr>
              <w:t xml:space="preserve"> </w:t>
            </w:r>
            <w:r w:rsidRPr="00435FBE">
              <w:rPr>
                <w:rFonts w:eastAsia="Times New Roman"/>
                <w:snapToGrid w:val="0"/>
                <w:szCs w:val="24"/>
                <w:lang w:eastAsia="ru-RU"/>
              </w:rPr>
              <w:t>в</w:t>
            </w:r>
            <w:r w:rsidRPr="0001090A">
              <w:rPr>
                <w:rFonts w:eastAsia="Times New Roman"/>
                <w:snapToGrid w:val="0"/>
                <w:szCs w:val="24"/>
                <w:lang w:val="en-US" w:eastAsia="ru-RU"/>
              </w:rPr>
              <w:t> </w:t>
            </w:r>
            <w:r>
              <w:rPr>
                <w:noProof/>
                <w:szCs w:val="24"/>
                <w:lang w:val="en-US"/>
              </w:rPr>
              <w:t>11:00:00</w:t>
            </w:r>
            <w:r>
              <w:rPr>
                <w:noProof/>
                <w:szCs w:val="24"/>
                <w:lang w:val="en-US"/>
              </w:rPr>
              <w:t xml:space="preserve"> </w:t>
            </w:r>
            <w:r>
              <w:rPr>
                <w:rFonts w:eastAsia="Times New Roman"/>
                <w:snapToGrid w:val="0"/>
                <w:szCs w:val="24"/>
                <w:lang w:eastAsia="ru-RU"/>
              </w:rPr>
              <w:t>ч</w:t>
            </w:r>
            <w:r w:rsidRPr="0001090A">
              <w:rPr>
                <w:rFonts w:eastAsia="Times New Roman"/>
                <w:snapToGrid w:val="0"/>
                <w:szCs w:val="24"/>
                <w:lang w:val="en-US" w:eastAsia="ru-RU"/>
              </w:rPr>
              <w:t>.</w:t>
            </w:r>
          </w:p>
          <w:p w:rsidR="00147FC9" w:rsidRPr="00BE59C7" w:rsidRDefault="00366E5D" w:rsidP="00147FC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noProof/>
                <w:szCs w:val="24"/>
              </w:rPr>
            </w:pPr>
          </w:p>
        </w:tc>
      </w:tr>
      <w:tr w:rsidR="00102C2D" w:rsidTr="001E516A">
        <w:tc>
          <w:tcPr>
            <w:tcW w:w="433" w:type="dxa"/>
            <w:shd w:val="clear" w:color="auto" w:fill="auto"/>
          </w:tcPr>
          <w:p w:rsidR="007B7740" w:rsidRPr="00BE59C7" w:rsidRDefault="00366E5D" w:rsidP="007B7740">
            <w:pPr>
              <w:pStyle w:val="a8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4098" w:type="dxa"/>
            <w:shd w:val="clear" w:color="auto" w:fill="auto"/>
          </w:tcPr>
          <w:p w:rsidR="007B7740" w:rsidRPr="00BE59C7" w:rsidRDefault="00366E5D" w:rsidP="007B7740">
            <w:pPr>
              <w:spacing w:after="0" w:line="240" w:lineRule="auto"/>
              <w:jc w:val="both"/>
              <w:rPr>
                <w:szCs w:val="24"/>
              </w:rPr>
            </w:pPr>
            <w:r w:rsidRPr="00BE59C7">
              <w:rPr>
                <w:szCs w:val="24"/>
              </w:rPr>
              <w:t xml:space="preserve">Место подачи заявок </w:t>
            </w:r>
            <w:r w:rsidRPr="00DA0C7F">
              <w:rPr>
                <w:i/>
                <w:iCs/>
                <w:szCs w:val="24"/>
              </w:rPr>
              <w:t>(адрес электронной площадки в информационно-телекоммуникационной сети «Интернет»).</w:t>
            </w:r>
          </w:p>
        </w:tc>
        <w:tc>
          <w:tcPr>
            <w:tcW w:w="5812" w:type="dxa"/>
            <w:shd w:val="clear" w:color="auto" w:fill="auto"/>
          </w:tcPr>
          <w:p w:rsidR="001E516A" w:rsidRPr="00366E5D" w:rsidRDefault="00366E5D" w:rsidP="001E516A">
            <w:pPr>
              <w:autoSpaceDE w:val="0"/>
              <w:autoSpaceDN w:val="0"/>
              <w:adjustRightInd w:val="0"/>
              <w:jc w:val="both"/>
              <w:rPr>
                <w:noProof/>
                <w:szCs w:val="24"/>
                <w:lang w:eastAsia="ru-RU"/>
              </w:rPr>
            </w:pPr>
            <w:r w:rsidRPr="00366E5D">
              <w:rPr>
                <w:noProof/>
              </w:rPr>
              <w:t xml:space="preserve">ОБЩЕСТВО С </w:t>
            </w:r>
            <w:r w:rsidRPr="00366E5D">
              <w:rPr>
                <w:noProof/>
              </w:rPr>
              <w:t>ОГРАНИЧЕННОЙ</w:t>
            </w:r>
            <w:r w:rsidRPr="00366E5D">
              <w:rPr>
                <w:noProof/>
              </w:rPr>
              <w:t xml:space="preserve"> ОТВЕТСТВЕННОСТЬЮ «РТС-ТЕНДЕР» (</w:t>
            </w:r>
            <w:r>
              <w:rPr>
                <w:noProof/>
                <w:lang w:val="en-US"/>
              </w:rPr>
              <w:t>http</w:t>
            </w:r>
            <w:r w:rsidRPr="00366E5D">
              <w:rPr>
                <w:noProof/>
              </w:rPr>
              <w:t>://</w:t>
            </w:r>
            <w:r>
              <w:rPr>
                <w:noProof/>
                <w:lang w:val="en-US"/>
              </w:rPr>
              <w:t>www</w:t>
            </w:r>
            <w:r w:rsidRPr="00366E5D">
              <w:rPr>
                <w:noProof/>
              </w:rPr>
              <w:t>.</w:t>
            </w:r>
            <w:r>
              <w:rPr>
                <w:noProof/>
                <w:lang w:val="en-US"/>
              </w:rPr>
              <w:t>rts</w:t>
            </w:r>
            <w:r w:rsidRPr="00366E5D">
              <w:rPr>
                <w:noProof/>
              </w:rPr>
              <w:t>-</w:t>
            </w:r>
            <w:r>
              <w:rPr>
                <w:noProof/>
                <w:lang w:val="en-US"/>
              </w:rPr>
              <w:t>tender</w:t>
            </w:r>
            <w:r w:rsidRPr="00366E5D">
              <w:rPr>
                <w:noProof/>
              </w:rPr>
              <w:t>.</w:t>
            </w:r>
            <w:r>
              <w:rPr>
                <w:noProof/>
                <w:lang w:val="en-US"/>
              </w:rPr>
              <w:t>ru</w:t>
            </w:r>
            <w:r w:rsidRPr="00366E5D">
              <w:rPr>
                <w:noProof/>
              </w:rPr>
              <w:t>)</w:t>
            </w:r>
          </w:p>
          <w:p w:rsidR="001E516A" w:rsidRDefault="00366E5D" w:rsidP="001E516A">
            <w:pPr>
              <w:spacing w:before="120" w:after="0" w:line="240" w:lineRule="auto"/>
              <w:jc w:val="both"/>
              <w:rPr>
                <w:noProof/>
                <w:szCs w:val="24"/>
                <w:highlight w:val="yellow"/>
              </w:rPr>
            </w:pPr>
            <w:r w:rsidRPr="00366E5D">
              <w:rPr>
                <w:noProof/>
              </w:rPr>
              <w:t>Документация доступна для</w:t>
            </w:r>
            <w:r w:rsidRPr="00366E5D">
              <w:rPr>
                <w:noProof/>
              </w:rPr>
              <w:t xml:space="preserve"> ознакомления в единой информационной системе, на электронной торговой площадке с момента ее опубликования без ограничений</w:t>
            </w:r>
            <w:r w:rsidRPr="009F130A">
              <w:rPr>
                <w:i/>
                <w:iCs/>
                <w:color w:val="FF0000"/>
                <w:szCs w:val="24"/>
                <w:highlight w:val="yellow"/>
              </w:rPr>
              <w:t xml:space="preserve"> </w:t>
            </w:r>
          </w:p>
          <w:p w:rsidR="007B7740" w:rsidRPr="001E516A" w:rsidRDefault="00366E5D" w:rsidP="001E516A">
            <w:pPr>
              <w:ind w:firstLine="708"/>
              <w:rPr>
                <w:szCs w:val="24"/>
                <w:highlight w:val="yellow"/>
              </w:rPr>
            </w:pPr>
          </w:p>
        </w:tc>
      </w:tr>
      <w:tr w:rsidR="00102C2D" w:rsidTr="001E516A">
        <w:tc>
          <w:tcPr>
            <w:tcW w:w="433" w:type="dxa"/>
            <w:shd w:val="clear" w:color="auto" w:fill="auto"/>
          </w:tcPr>
          <w:p w:rsidR="007B7740" w:rsidRPr="00BE59C7" w:rsidRDefault="00366E5D" w:rsidP="007B7740">
            <w:pPr>
              <w:pStyle w:val="a8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4098" w:type="dxa"/>
            <w:shd w:val="clear" w:color="auto" w:fill="auto"/>
          </w:tcPr>
          <w:p w:rsidR="007B7740" w:rsidRPr="00BE59C7" w:rsidRDefault="00366E5D" w:rsidP="007B7740">
            <w:pPr>
              <w:spacing w:after="0" w:line="240" w:lineRule="auto"/>
              <w:jc w:val="both"/>
              <w:rPr>
                <w:szCs w:val="24"/>
              </w:rPr>
            </w:pPr>
            <w:r w:rsidRPr="00BE59C7">
              <w:rPr>
                <w:szCs w:val="24"/>
              </w:rPr>
              <w:t>Порядок подачи заявок на участие в</w:t>
            </w:r>
            <w:r w:rsidRPr="00BE59C7">
              <w:rPr>
                <w:szCs w:val="24"/>
              </w:rPr>
              <w:t xml:space="preserve"> закупке.</w:t>
            </w:r>
          </w:p>
        </w:tc>
        <w:tc>
          <w:tcPr>
            <w:tcW w:w="5812" w:type="dxa"/>
            <w:shd w:val="clear" w:color="auto" w:fill="auto"/>
          </w:tcPr>
          <w:p w:rsidR="007B7740" w:rsidRPr="005C4FE1" w:rsidRDefault="00366E5D" w:rsidP="007B774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noProof/>
                <w:color w:val="FF0000"/>
                <w:szCs w:val="24"/>
              </w:rPr>
            </w:pPr>
            <w:r w:rsidRPr="005C4FE1">
              <w:rPr>
                <w:szCs w:val="24"/>
              </w:rPr>
              <w:t xml:space="preserve">В соответствии с частью </w:t>
            </w:r>
            <w:r w:rsidRPr="005C4FE1">
              <w:rPr>
                <w:szCs w:val="24"/>
              </w:rPr>
              <w:t>2</w:t>
            </w:r>
            <w:r w:rsidRPr="005C4FE1">
              <w:rPr>
                <w:szCs w:val="24"/>
              </w:rPr>
              <w:t xml:space="preserve"> </w:t>
            </w:r>
            <w:r w:rsidRPr="005C4FE1">
              <w:rPr>
                <w:szCs w:val="24"/>
              </w:rPr>
              <w:t>документации</w:t>
            </w:r>
            <w:r w:rsidRPr="005C4FE1">
              <w:rPr>
                <w:szCs w:val="24"/>
              </w:rPr>
              <w:t>.</w:t>
            </w:r>
          </w:p>
        </w:tc>
      </w:tr>
      <w:tr w:rsidR="00102C2D" w:rsidTr="001E516A">
        <w:trPr>
          <w:trHeight w:val="819"/>
        </w:trPr>
        <w:tc>
          <w:tcPr>
            <w:tcW w:w="433" w:type="dxa"/>
            <w:shd w:val="clear" w:color="auto" w:fill="auto"/>
          </w:tcPr>
          <w:p w:rsidR="00B260CF" w:rsidRPr="00BE59C7" w:rsidRDefault="00366E5D" w:rsidP="007B7740">
            <w:pPr>
              <w:pStyle w:val="a8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4098" w:type="dxa"/>
            <w:shd w:val="clear" w:color="auto" w:fill="auto"/>
          </w:tcPr>
          <w:p w:rsidR="00B260CF" w:rsidRPr="00BE59C7" w:rsidRDefault="00366E5D" w:rsidP="00B260CF">
            <w:pPr>
              <w:spacing w:after="0" w:line="240" w:lineRule="auto"/>
              <w:jc w:val="both"/>
              <w:rPr>
                <w:szCs w:val="24"/>
              </w:rPr>
            </w:pPr>
            <w:r w:rsidRPr="00BE59C7">
              <w:rPr>
                <w:szCs w:val="24"/>
              </w:rPr>
              <w:t>Требования к содержанию, форме, оформлению и составу заявки на участие в закупке</w:t>
            </w:r>
          </w:p>
        </w:tc>
        <w:tc>
          <w:tcPr>
            <w:tcW w:w="5812" w:type="dxa"/>
            <w:shd w:val="clear" w:color="auto" w:fill="auto"/>
          </w:tcPr>
          <w:p w:rsidR="00B260CF" w:rsidRPr="005C4FE1" w:rsidRDefault="00366E5D" w:rsidP="007B774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color w:val="FF0000"/>
                <w:szCs w:val="24"/>
              </w:rPr>
            </w:pPr>
            <w:r w:rsidRPr="005C4FE1">
              <w:rPr>
                <w:szCs w:val="24"/>
              </w:rPr>
              <w:t>В соответствии с частью 2 документации</w:t>
            </w:r>
            <w:r w:rsidRPr="005C4FE1">
              <w:rPr>
                <w:szCs w:val="24"/>
              </w:rPr>
              <w:t>.</w:t>
            </w:r>
          </w:p>
        </w:tc>
      </w:tr>
      <w:tr w:rsidR="00102C2D" w:rsidTr="001E516A">
        <w:tc>
          <w:tcPr>
            <w:tcW w:w="433" w:type="dxa"/>
            <w:shd w:val="clear" w:color="auto" w:fill="auto"/>
          </w:tcPr>
          <w:p w:rsidR="007B7740" w:rsidRPr="00BE59C7" w:rsidRDefault="00366E5D" w:rsidP="007B7740">
            <w:pPr>
              <w:pStyle w:val="a8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4098" w:type="dxa"/>
            <w:shd w:val="clear" w:color="auto" w:fill="auto"/>
          </w:tcPr>
          <w:p w:rsidR="007B7740" w:rsidRPr="00BE59C7" w:rsidRDefault="00366E5D" w:rsidP="007B7740">
            <w:pPr>
              <w:spacing w:after="0" w:line="240" w:lineRule="auto"/>
              <w:jc w:val="both"/>
              <w:rPr>
                <w:szCs w:val="24"/>
              </w:rPr>
            </w:pPr>
            <w:r w:rsidRPr="00BE59C7">
              <w:rPr>
                <w:szCs w:val="24"/>
              </w:rPr>
              <w:t>Дата рассмотрения предложений и оценки заявок участников закупки.</w:t>
            </w:r>
          </w:p>
        </w:tc>
        <w:tc>
          <w:tcPr>
            <w:tcW w:w="5812" w:type="dxa"/>
            <w:shd w:val="clear" w:color="auto" w:fill="auto"/>
          </w:tcPr>
          <w:p w:rsidR="007B7740" w:rsidRPr="00BE59C7" w:rsidRDefault="00366E5D" w:rsidP="00147FC9">
            <w:pPr>
              <w:spacing w:before="120" w:after="120" w:line="240" w:lineRule="auto"/>
              <w:jc w:val="both"/>
              <w:rPr>
                <w:noProof/>
                <w:szCs w:val="24"/>
              </w:rPr>
            </w:pPr>
            <w:r>
              <w:rPr>
                <w:noProof/>
                <w:szCs w:val="24"/>
                <w:lang w:val="en-US"/>
              </w:rPr>
              <w:t>15.05.2025</w:t>
            </w:r>
            <w:r>
              <w:rPr>
                <w:noProof/>
                <w:szCs w:val="24"/>
                <w:lang w:val="en-US"/>
              </w:rPr>
              <w:t xml:space="preserve"> </w:t>
            </w:r>
            <w:r w:rsidRPr="0064374B">
              <w:rPr>
                <w:rFonts w:eastAsia="Times New Roman"/>
                <w:snapToGrid w:val="0"/>
                <w:szCs w:val="24"/>
                <w:lang w:eastAsia="ru-RU"/>
              </w:rPr>
              <w:t>года</w:t>
            </w:r>
          </w:p>
        </w:tc>
      </w:tr>
      <w:tr w:rsidR="00102C2D" w:rsidTr="001E516A">
        <w:tc>
          <w:tcPr>
            <w:tcW w:w="433" w:type="dxa"/>
            <w:shd w:val="clear" w:color="auto" w:fill="auto"/>
          </w:tcPr>
          <w:p w:rsidR="007B7740" w:rsidRPr="00BE59C7" w:rsidRDefault="00366E5D" w:rsidP="007B7740">
            <w:pPr>
              <w:pStyle w:val="a8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4098" w:type="dxa"/>
            <w:shd w:val="clear" w:color="auto" w:fill="auto"/>
          </w:tcPr>
          <w:p w:rsidR="007B7740" w:rsidRPr="00BE59C7" w:rsidRDefault="00366E5D" w:rsidP="003E1EDF">
            <w:pPr>
              <w:spacing w:after="0" w:line="240" w:lineRule="auto"/>
              <w:rPr>
                <w:szCs w:val="24"/>
                <w:highlight w:val="yellow"/>
              </w:rPr>
            </w:pPr>
            <w:r w:rsidRPr="00636F87">
              <w:rPr>
                <w:szCs w:val="24"/>
                <w:shd w:val="clear" w:color="auto" w:fill="FFFFFF"/>
              </w:rPr>
              <w:t xml:space="preserve">Критерии оценки и сопоставления заявок на участие в </w:t>
            </w:r>
            <w:r w:rsidRPr="00636F87">
              <w:rPr>
                <w:szCs w:val="24"/>
                <w:shd w:val="clear" w:color="auto" w:fill="FFFFFF"/>
              </w:rPr>
              <w:t>конкурентной</w:t>
            </w:r>
            <w:r w:rsidRPr="00636F87">
              <w:rPr>
                <w:szCs w:val="24"/>
                <w:shd w:val="clear" w:color="auto" w:fill="FFFFFF"/>
              </w:rPr>
              <w:t xml:space="preserve"> закупке</w:t>
            </w:r>
          </w:p>
        </w:tc>
        <w:tc>
          <w:tcPr>
            <w:tcW w:w="5812" w:type="dxa"/>
            <w:shd w:val="clear" w:color="auto" w:fill="auto"/>
          </w:tcPr>
          <w:p w:rsidR="007B7740" w:rsidRPr="00BE59C7" w:rsidRDefault="00366E5D" w:rsidP="00D00C21">
            <w:pPr>
              <w:pStyle w:val="1"/>
              <w:ind w:firstLine="0"/>
              <w:jc w:val="left"/>
              <w:rPr>
                <w:noProof/>
                <w:szCs w:val="24"/>
              </w:rPr>
            </w:pPr>
            <w:r w:rsidRPr="005C4FE1">
              <w:rPr>
                <w:b w:val="0"/>
                <w:bCs/>
                <w:sz w:val="24"/>
                <w:szCs w:val="24"/>
              </w:rPr>
              <w:t>Не применяется</w:t>
            </w:r>
          </w:p>
        </w:tc>
      </w:tr>
      <w:tr w:rsidR="00102C2D" w:rsidTr="001E516A">
        <w:tc>
          <w:tcPr>
            <w:tcW w:w="433" w:type="dxa"/>
            <w:shd w:val="clear" w:color="auto" w:fill="auto"/>
          </w:tcPr>
          <w:p w:rsidR="007B7740" w:rsidRPr="00BE59C7" w:rsidRDefault="00366E5D" w:rsidP="007B7740">
            <w:pPr>
              <w:pStyle w:val="a8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4098" w:type="dxa"/>
            <w:shd w:val="clear" w:color="auto" w:fill="auto"/>
          </w:tcPr>
          <w:p w:rsidR="007B7740" w:rsidRPr="00BE59C7" w:rsidRDefault="00366E5D" w:rsidP="007B7740">
            <w:pPr>
              <w:spacing w:after="0" w:line="240" w:lineRule="auto"/>
              <w:jc w:val="both"/>
              <w:rPr>
                <w:szCs w:val="24"/>
                <w:highlight w:val="yellow"/>
              </w:rPr>
            </w:pPr>
            <w:r w:rsidRPr="00636F87">
              <w:rPr>
                <w:szCs w:val="24"/>
                <w:shd w:val="clear" w:color="auto" w:fill="FFFFFF"/>
              </w:rPr>
              <w:t xml:space="preserve">Порядок оценки и сопоставления заявок на участие в </w:t>
            </w:r>
            <w:r w:rsidRPr="00636F87">
              <w:rPr>
                <w:szCs w:val="24"/>
                <w:shd w:val="clear" w:color="auto" w:fill="FFFFFF"/>
              </w:rPr>
              <w:t>конкурентной</w:t>
            </w:r>
            <w:r w:rsidRPr="00636F87">
              <w:rPr>
                <w:szCs w:val="24"/>
                <w:shd w:val="clear" w:color="auto" w:fill="FFFFFF"/>
              </w:rPr>
              <w:t xml:space="preserve"> закупке</w:t>
            </w:r>
          </w:p>
        </w:tc>
        <w:tc>
          <w:tcPr>
            <w:tcW w:w="5812" w:type="dxa"/>
            <w:shd w:val="clear" w:color="auto" w:fill="auto"/>
          </w:tcPr>
          <w:p w:rsidR="007B7740" w:rsidRPr="00FE7075" w:rsidRDefault="00366E5D" w:rsidP="00FE7075">
            <w:pPr>
              <w:pStyle w:val="1"/>
              <w:ind w:firstLine="0"/>
              <w:jc w:val="left"/>
              <w:rPr>
                <w:b w:val="0"/>
                <w:bCs/>
                <w:sz w:val="24"/>
                <w:szCs w:val="24"/>
                <w:highlight w:val="yellow"/>
              </w:rPr>
            </w:pPr>
            <w:r w:rsidRPr="005C4FE1">
              <w:rPr>
                <w:b w:val="0"/>
                <w:bCs/>
                <w:sz w:val="24"/>
                <w:szCs w:val="24"/>
              </w:rPr>
              <w:t>Не применяется</w:t>
            </w:r>
          </w:p>
        </w:tc>
      </w:tr>
      <w:tr w:rsidR="00102C2D" w:rsidTr="001E516A">
        <w:tc>
          <w:tcPr>
            <w:tcW w:w="433" w:type="dxa"/>
            <w:shd w:val="clear" w:color="auto" w:fill="auto"/>
          </w:tcPr>
          <w:p w:rsidR="007B7740" w:rsidRPr="00BE59C7" w:rsidRDefault="00366E5D" w:rsidP="007B7740">
            <w:pPr>
              <w:pStyle w:val="a8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4098" w:type="dxa"/>
            <w:shd w:val="clear" w:color="auto" w:fill="auto"/>
          </w:tcPr>
          <w:p w:rsidR="007B7740" w:rsidRPr="00BE59C7" w:rsidRDefault="00366E5D" w:rsidP="007B7740">
            <w:pPr>
              <w:spacing w:after="0" w:line="240" w:lineRule="auto"/>
              <w:jc w:val="both"/>
              <w:rPr>
                <w:szCs w:val="24"/>
              </w:rPr>
            </w:pPr>
            <w:r w:rsidRPr="00BE59C7">
              <w:rPr>
                <w:szCs w:val="24"/>
              </w:rPr>
              <w:t>Дата подведения итогов конкурентной закупки.</w:t>
            </w:r>
          </w:p>
        </w:tc>
        <w:tc>
          <w:tcPr>
            <w:tcW w:w="5812" w:type="dxa"/>
            <w:shd w:val="clear" w:color="auto" w:fill="auto"/>
          </w:tcPr>
          <w:p w:rsidR="007B7740" w:rsidRPr="00BE59C7" w:rsidRDefault="00366E5D" w:rsidP="00147FC9">
            <w:pPr>
              <w:spacing w:before="120" w:after="120" w:line="240" w:lineRule="auto"/>
              <w:jc w:val="both"/>
              <w:rPr>
                <w:noProof/>
                <w:szCs w:val="24"/>
              </w:rPr>
            </w:pPr>
            <w:r>
              <w:rPr>
                <w:noProof/>
                <w:szCs w:val="24"/>
                <w:lang w:val="en-US"/>
              </w:rPr>
              <w:t>21.05.2025</w:t>
            </w:r>
            <w:r>
              <w:rPr>
                <w:noProof/>
                <w:szCs w:val="24"/>
                <w:lang w:val="en-US"/>
              </w:rPr>
              <w:t xml:space="preserve"> </w:t>
            </w:r>
            <w:r w:rsidRPr="0064374B">
              <w:rPr>
                <w:rFonts w:eastAsia="Times New Roman"/>
                <w:snapToGrid w:val="0"/>
                <w:szCs w:val="24"/>
                <w:lang w:eastAsia="ru-RU"/>
              </w:rPr>
              <w:t>года</w:t>
            </w:r>
            <w:r w:rsidRPr="00147FC9">
              <w:rPr>
                <w:rFonts w:eastAsia="Times New Roman"/>
                <w:snapToGrid w:val="0"/>
                <w:szCs w:val="24"/>
                <w:lang w:eastAsia="ru-RU"/>
              </w:rPr>
              <w:t xml:space="preserve"> </w:t>
            </w:r>
          </w:p>
        </w:tc>
      </w:tr>
      <w:tr w:rsidR="00102C2D" w:rsidTr="001E516A">
        <w:tc>
          <w:tcPr>
            <w:tcW w:w="433" w:type="dxa"/>
            <w:shd w:val="clear" w:color="auto" w:fill="auto"/>
          </w:tcPr>
          <w:p w:rsidR="007B7740" w:rsidRPr="00BE59C7" w:rsidRDefault="00366E5D" w:rsidP="007B7740">
            <w:pPr>
              <w:pStyle w:val="a8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4098" w:type="dxa"/>
            <w:shd w:val="clear" w:color="auto" w:fill="auto"/>
          </w:tcPr>
          <w:p w:rsidR="00184025" w:rsidRDefault="00366E5D" w:rsidP="00184025">
            <w:pPr>
              <w:spacing w:after="0" w:line="240" w:lineRule="auto"/>
              <w:jc w:val="both"/>
              <w:rPr>
                <w:szCs w:val="24"/>
              </w:rPr>
            </w:pPr>
            <w:r w:rsidRPr="00BE59C7">
              <w:rPr>
                <w:szCs w:val="24"/>
              </w:rPr>
              <w:t xml:space="preserve">Информация о заказчике: </w:t>
            </w:r>
          </w:p>
          <w:p w:rsidR="007B7740" w:rsidRPr="007C6DBE" w:rsidRDefault="00366E5D" w:rsidP="007B7740">
            <w:pPr>
              <w:spacing w:after="0" w:line="240" w:lineRule="auto"/>
              <w:jc w:val="both"/>
              <w:rPr>
                <w:i/>
                <w:iCs/>
                <w:szCs w:val="24"/>
              </w:rPr>
            </w:pPr>
            <w:r w:rsidRPr="00184025">
              <w:rPr>
                <w:i/>
                <w:iCs/>
                <w:szCs w:val="24"/>
              </w:rPr>
              <w:t>место нахождения, почтовый адрес, адрес электронной почты, номер контактного телефона</w:t>
            </w:r>
            <w:r>
              <w:rPr>
                <w:i/>
                <w:iCs/>
                <w:szCs w:val="24"/>
              </w:rPr>
              <w:t>.</w:t>
            </w:r>
          </w:p>
        </w:tc>
        <w:tc>
          <w:tcPr>
            <w:tcW w:w="5812" w:type="dxa"/>
            <w:shd w:val="clear" w:color="auto" w:fill="auto"/>
          </w:tcPr>
          <w:p w:rsidR="001E516A" w:rsidRPr="00366E5D" w:rsidRDefault="00366E5D" w:rsidP="001E516A">
            <w:pPr>
              <w:spacing w:after="0" w:line="240" w:lineRule="auto"/>
              <w:jc w:val="both"/>
              <w:rPr>
                <w:noProof/>
              </w:rPr>
            </w:pPr>
            <w:r w:rsidRPr="00366E5D">
              <w:rPr>
                <w:noProof/>
                <w:szCs w:val="24"/>
              </w:rPr>
              <w:t>ГОСУДАРСТВЕННОЕ АВТОНОМНОЕ</w:t>
            </w:r>
            <w:r w:rsidRPr="00366E5D">
              <w:rPr>
                <w:noProof/>
                <w:szCs w:val="24"/>
              </w:rPr>
              <w:t xml:space="preserve"> УЧРЕЖДЕНИЕ ДОПОЛНИТЕЛЬНОГО ОБРАЗОВАНИЯ РЕСПУБЛИКИ САХА (ЯКУТИЯ) ''ЦЕНТР ОТДЫХА И ОЗДОРОВЛЕНИЯ ДЕТЕЙ ''СОСНОВЫЙ БОР''</w:t>
            </w:r>
          </w:p>
          <w:p w:rsidR="007B7740" w:rsidRPr="00BE59C7" w:rsidRDefault="00366E5D" w:rsidP="001E516A">
            <w:pPr>
              <w:spacing w:after="0" w:line="240" w:lineRule="auto"/>
              <w:jc w:val="both"/>
              <w:rPr>
                <w:szCs w:val="24"/>
              </w:rPr>
            </w:pPr>
            <w:r w:rsidRPr="00366E5D">
              <w:rPr>
                <w:noProof/>
                <w:szCs w:val="24"/>
              </w:rPr>
              <w:t>Российская Федерация</w:t>
            </w:r>
            <w:r w:rsidRPr="00366E5D">
              <w:rPr>
                <w:noProof/>
                <w:szCs w:val="24"/>
              </w:rPr>
              <w:t>, Саха /Якутия/ Респ, Якутск г, Сергеляхское 12 км ш</w:t>
            </w:r>
            <w:r w:rsidRPr="00366E5D">
              <w:rPr>
                <w:noProof/>
                <w:szCs w:val="24"/>
              </w:rPr>
              <w:t xml:space="preserve">, </w:t>
            </w:r>
            <w:r w:rsidRPr="00366E5D">
              <w:rPr>
                <w:noProof/>
                <w:szCs w:val="24"/>
              </w:rPr>
              <w:t>677008</w:t>
            </w:r>
            <w:r w:rsidRPr="00366E5D">
              <w:rPr>
                <w:noProof/>
                <w:szCs w:val="24"/>
              </w:rPr>
              <w:t xml:space="preserve">, </w:t>
            </w:r>
            <w:r>
              <w:rPr>
                <w:noProof/>
                <w:szCs w:val="24"/>
                <w:lang w:val="en-US"/>
              </w:rPr>
              <w:t>sb</w:t>
            </w:r>
            <w:r w:rsidRPr="00366E5D">
              <w:rPr>
                <w:noProof/>
                <w:szCs w:val="24"/>
              </w:rPr>
              <w:t>_</w:t>
            </w:r>
            <w:r>
              <w:rPr>
                <w:noProof/>
                <w:szCs w:val="24"/>
                <w:lang w:val="en-US"/>
              </w:rPr>
              <w:t>fin</w:t>
            </w:r>
            <w:r w:rsidRPr="00366E5D">
              <w:rPr>
                <w:noProof/>
                <w:szCs w:val="24"/>
              </w:rPr>
              <w:t>@</w:t>
            </w:r>
            <w:r w:rsidRPr="00F2467A">
              <w:rPr>
                <w:noProof/>
                <w:szCs w:val="24"/>
                <w:lang w:val="en-US"/>
              </w:rPr>
              <w:t>mail</w:t>
            </w:r>
            <w:r w:rsidRPr="00366E5D">
              <w:rPr>
                <w:noProof/>
                <w:szCs w:val="24"/>
              </w:rPr>
              <w:t>.</w:t>
            </w:r>
            <w:r w:rsidRPr="00F2467A">
              <w:rPr>
                <w:noProof/>
                <w:szCs w:val="24"/>
                <w:lang w:val="en-US"/>
              </w:rPr>
              <w:t>ru</w:t>
            </w:r>
            <w:r w:rsidRPr="00366E5D">
              <w:rPr>
                <w:noProof/>
                <w:szCs w:val="24"/>
              </w:rPr>
              <w:t xml:space="preserve">, </w:t>
            </w:r>
            <w:r w:rsidRPr="00366E5D">
              <w:rPr>
                <w:noProof/>
                <w:szCs w:val="24"/>
              </w:rPr>
              <w:t>7-4112-368836</w:t>
            </w:r>
          </w:p>
        </w:tc>
      </w:tr>
      <w:tr w:rsidR="00102C2D" w:rsidTr="001E516A">
        <w:tc>
          <w:tcPr>
            <w:tcW w:w="433" w:type="dxa"/>
            <w:shd w:val="clear" w:color="auto" w:fill="auto"/>
          </w:tcPr>
          <w:p w:rsidR="007B7740" w:rsidRPr="00BE59C7" w:rsidRDefault="00366E5D" w:rsidP="007B7740">
            <w:pPr>
              <w:pStyle w:val="a8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4098" w:type="dxa"/>
            <w:shd w:val="clear" w:color="auto" w:fill="auto"/>
          </w:tcPr>
          <w:p w:rsidR="00184025" w:rsidRDefault="00366E5D" w:rsidP="00184025">
            <w:pPr>
              <w:spacing w:after="0" w:line="240" w:lineRule="auto"/>
              <w:jc w:val="both"/>
              <w:rPr>
                <w:color w:val="00B0F0"/>
                <w:szCs w:val="24"/>
              </w:rPr>
            </w:pPr>
            <w:r w:rsidRPr="00BE59C7">
              <w:rPr>
                <w:szCs w:val="24"/>
              </w:rPr>
              <w:t>Контактное лицо заказчика.</w:t>
            </w:r>
            <w:r>
              <w:rPr>
                <w:color w:val="00B0F0"/>
                <w:szCs w:val="24"/>
              </w:rPr>
              <w:t xml:space="preserve"> </w:t>
            </w:r>
          </w:p>
          <w:p w:rsidR="00184025" w:rsidRPr="00184025" w:rsidRDefault="00366E5D" w:rsidP="00184025">
            <w:pPr>
              <w:spacing w:after="0" w:line="240" w:lineRule="auto"/>
              <w:jc w:val="both"/>
              <w:rPr>
                <w:i/>
                <w:iCs/>
                <w:szCs w:val="24"/>
              </w:rPr>
            </w:pPr>
            <w:r w:rsidRPr="00184025">
              <w:rPr>
                <w:i/>
                <w:iCs/>
                <w:szCs w:val="24"/>
              </w:rPr>
              <w:t>ФИО, телефон, электронная почта</w:t>
            </w:r>
          </w:p>
          <w:p w:rsidR="007B7740" w:rsidRPr="00BE59C7" w:rsidRDefault="00366E5D" w:rsidP="007B7740">
            <w:pPr>
              <w:spacing w:after="0" w:line="240" w:lineRule="auto"/>
              <w:jc w:val="both"/>
              <w:rPr>
                <w:szCs w:val="24"/>
              </w:rPr>
            </w:pPr>
          </w:p>
        </w:tc>
        <w:tc>
          <w:tcPr>
            <w:tcW w:w="5812" w:type="dxa"/>
            <w:shd w:val="clear" w:color="auto" w:fill="auto"/>
          </w:tcPr>
          <w:p w:rsidR="00463FEB" w:rsidRPr="00BE59C7" w:rsidRDefault="00366E5D" w:rsidP="007B7740">
            <w:pPr>
              <w:spacing w:after="0" w:line="240" w:lineRule="auto"/>
              <w:jc w:val="both"/>
              <w:rPr>
                <w:szCs w:val="24"/>
              </w:rPr>
            </w:pPr>
            <w:r w:rsidRPr="00366E5D">
              <w:rPr>
                <w:noProof/>
                <w:szCs w:val="24"/>
              </w:rPr>
              <w:t>Сергеева Намыына</w:t>
            </w:r>
            <w:r w:rsidRPr="00366E5D">
              <w:rPr>
                <w:noProof/>
                <w:szCs w:val="24"/>
              </w:rPr>
              <w:t xml:space="preserve"> Семеновна</w:t>
            </w:r>
            <w:r w:rsidRPr="00366E5D">
              <w:rPr>
                <w:noProof/>
                <w:szCs w:val="24"/>
              </w:rPr>
              <w:t xml:space="preserve">, </w:t>
            </w:r>
            <w:r w:rsidRPr="00366E5D">
              <w:rPr>
                <w:noProof/>
                <w:szCs w:val="24"/>
              </w:rPr>
              <w:t>8-968-0901050</w:t>
            </w:r>
            <w:r w:rsidRPr="00366E5D">
              <w:rPr>
                <w:noProof/>
                <w:szCs w:val="24"/>
              </w:rPr>
              <w:t xml:space="preserve">, </w:t>
            </w:r>
            <w:r>
              <w:rPr>
                <w:noProof/>
                <w:szCs w:val="24"/>
                <w:lang w:val="en-US"/>
              </w:rPr>
              <w:t>sb</w:t>
            </w:r>
            <w:r w:rsidRPr="00366E5D">
              <w:rPr>
                <w:noProof/>
                <w:szCs w:val="24"/>
              </w:rPr>
              <w:t>_</w:t>
            </w:r>
            <w:r>
              <w:rPr>
                <w:noProof/>
                <w:szCs w:val="24"/>
                <w:lang w:val="en-US"/>
              </w:rPr>
              <w:t>fin</w:t>
            </w:r>
            <w:r w:rsidRPr="00366E5D">
              <w:rPr>
                <w:noProof/>
                <w:szCs w:val="24"/>
              </w:rPr>
              <w:t>@</w:t>
            </w:r>
            <w:r w:rsidRPr="00F2467A">
              <w:rPr>
                <w:noProof/>
                <w:szCs w:val="24"/>
                <w:lang w:val="en-US"/>
              </w:rPr>
              <w:t>mail</w:t>
            </w:r>
            <w:r w:rsidRPr="00366E5D">
              <w:rPr>
                <w:noProof/>
                <w:szCs w:val="24"/>
              </w:rPr>
              <w:t>.</w:t>
            </w:r>
            <w:r w:rsidRPr="00F2467A">
              <w:rPr>
                <w:noProof/>
                <w:szCs w:val="24"/>
                <w:lang w:val="en-US"/>
              </w:rPr>
              <w:t>ru</w:t>
            </w:r>
          </w:p>
        </w:tc>
      </w:tr>
      <w:tr w:rsidR="00102C2D" w:rsidTr="001E516A">
        <w:tc>
          <w:tcPr>
            <w:tcW w:w="433" w:type="dxa"/>
            <w:shd w:val="clear" w:color="auto" w:fill="auto"/>
          </w:tcPr>
          <w:p w:rsidR="007B7740" w:rsidRPr="00BE59C7" w:rsidRDefault="00366E5D" w:rsidP="007B7740">
            <w:pPr>
              <w:pStyle w:val="a8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4098" w:type="dxa"/>
            <w:shd w:val="clear" w:color="auto" w:fill="auto"/>
          </w:tcPr>
          <w:p w:rsidR="007B7740" w:rsidRPr="00C85E3B" w:rsidRDefault="00366E5D" w:rsidP="007B7740">
            <w:pPr>
              <w:spacing w:after="0" w:line="240" w:lineRule="auto"/>
              <w:jc w:val="both"/>
              <w:rPr>
                <w:szCs w:val="24"/>
              </w:rPr>
            </w:pPr>
            <w:r w:rsidRPr="00C85E3B">
              <w:rPr>
                <w:szCs w:val="24"/>
              </w:rPr>
              <w:t xml:space="preserve">Банковские реквизиты </w:t>
            </w:r>
            <w:r w:rsidRPr="00C85E3B">
              <w:rPr>
                <w:szCs w:val="24"/>
              </w:rPr>
              <w:t>счета заказчика, на котором в соответствии с законодательством РФ учитываются операции со средствами, поступающими заказчику.</w:t>
            </w:r>
          </w:p>
        </w:tc>
        <w:tc>
          <w:tcPr>
            <w:tcW w:w="5812" w:type="dxa"/>
            <w:shd w:val="clear" w:color="auto" w:fill="auto"/>
          </w:tcPr>
          <w:p w:rsidR="005B3DC5" w:rsidRPr="00366E5D" w:rsidRDefault="00366E5D" w:rsidP="005B3DC5">
            <w:pPr>
              <w:spacing w:after="0"/>
              <w:jc w:val="both"/>
              <w:rPr>
                <w:noProof/>
                <w:szCs w:val="24"/>
                <w:lang w:eastAsia="ru-RU"/>
              </w:rPr>
            </w:pPr>
            <w:r w:rsidRPr="00366E5D">
              <w:rPr>
                <w:noProof/>
              </w:rPr>
              <w:t>ГОСУДАРСТВЕННОЕ АВТОНОМНОЕ УЧРЕЖДЕНИЕ ДОПОЛНИТЕЛЬНОГО</w:t>
            </w:r>
            <w:r w:rsidRPr="00366E5D">
              <w:rPr>
                <w:noProof/>
              </w:rPr>
              <w:t xml:space="preserve"> ОБРАЗОВАНИЯ РЕСПУБЛИКИ САХА (ЯКУТИЯ) ''ЦЕНТР ОТДЫХА И ОЗДОРОВЛЕНИЯ ДЕТЕЙ ''С</w:t>
            </w:r>
            <w:r w:rsidRPr="00366E5D">
              <w:rPr>
                <w:noProof/>
              </w:rPr>
              <w:t>ОСНОВЫЙ БОР''</w:t>
            </w:r>
          </w:p>
          <w:p w:rsidR="005B3DC5" w:rsidRPr="00366E5D" w:rsidRDefault="00366E5D" w:rsidP="005B3DC5">
            <w:pPr>
              <w:spacing w:after="0"/>
              <w:jc w:val="both"/>
              <w:rPr>
                <w:noProof/>
              </w:rPr>
            </w:pPr>
            <w:r>
              <w:rPr>
                <w:noProof/>
              </w:rPr>
              <w:t xml:space="preserve">ИНН: </w:t>
            </w:r>
            <w:r w:rsidRPr="00366E5D">
              <w:rPr>
                <w:noProof/>
              </w:rPr>
              <w:t>1435036477</w:t>
            </w:r>
          </w:p>
          <w:p w:rsidR="005B3DC5" w:rsidRPr="00366E5D" w:rsidRDefault="00366E5D" w:rsidP="005B3DC5">
            <w:pPr>
              <w:spacing w:after="0"/>
              <w:jc w:val="both"/>
              <w:rPr>
                <w:noProof/>
              </w:rPr>
            </w:pPr>
            <w:r w:rsidRPr="00366E5D">
              <w:rPr>
                <w:noProof/>
              </w:rPr>
              <w:t>УФК по Республике</w:t>
            </w:r>
            <w:r w:rsidRPr="00366E5D">
              <w:rPr>
                <w:noProof/>
              </w:rPr>
              <w:t xml:space="preserve"> Саха (Якутия)</w:t>
            </w:r>
          </w:p>
          <w:p w:rsidR="005B3DC5" w:rsidRPr="00366E5D" w:rsidRDefault="00366E5D" w:rsidP="005B3DC5">
            <w:pPr>
              <w:spacing w:after="0"/>
              <w:jc w:val="both"/>
              <w:rPr>
                <w:noProof/>
              </w:rPr>
            </w:pPr>
            <w:r>
              <w:rPr>
                <w:noProof/>
              </w:rPr>
              <w:t xml:space="preserve">БИК: </w:t>
            </w:r>
            <w:r w:rsidRPr="00366E5D">
              <w:rPr>
                <w:noProof/>
              </w:rPr>
              <w:t>019805001</w:t>
            </w:r>
          </w:p>
          <w:p w:rsidR="005B3DC5" w:rsidRPr="00366E5D" w:rsidRDefault="00366E5D" w:rsidP="005B3DC5">
            <w:pPr>
              <w:spacing w:after="0"/>
              <w:jc w:val="both"/>
              <w:rPr>
                <w:noProof/>
              </w:rPr>
            </w:pPr>
            <w:r>
              <w:rPr>
                <w:noProof/>
              </w:rPr>
              <w:t xml:space="preserve">Расчетный счет: </w:t>
            </w:r>
            <w:r w:rsidRPr="00366E5D">
              <w:rPr>
                <w:noProof/>
              </w:rPr>
              <w:t>03224643980000001601</w:t>
            </w:r>
          </w:p>
          <w:p w:rsidR="005B3DC5" w:rsidRPr="00366E5D" w:rsidRDefault="00366E5D" w:rsidP="005B3DC5">
            <w:pPr>
              <w:spacing w:after="0" w:line="240" w:lineRule="auto"/>
              <w:jc w:val="both"/>
              <w:rPr>
                <w:rFonts w:eastAsiaTheme="minorEastAsia"/>
              </w:rPr>
            </w:pPr>
            <w:r>
              <w:rPr>
                <w:noProof/>
              </w:rPr>
              <w:t xml:space="preserve">Лицевой счет: </w:t>
            </w:r>
            <w:r w:rsidRPr="00366E5D">
              <w:rPr>
                <w:noProof/>
              </w:rPr>
              <w:t>30075035138</w:t>
            </w:r>
          </w:p>
        </w:tc>
      </w:tr>
      <w:tr w:rsidR="00102C2D" w:rsidTr="001E516A">
        <w:tc>
          <w:tcPr>
            <w:tcW w:w="433" w:type="dxa"/>
            <w:shd w:val="clear" w:color="auto" w:fill="auto"/>
          </w:tcPr>
          <w:p w:rsidR="007B7740" w:rsidRPr="00BE59C7" w:rsidRDefault="00366E5D" w:rsidP="007B7740">
            <w:pPr>
              <w:pStyle w:val="a8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4098" w:type="dxa"/>
            <w:shd w:val="clear" w:color="auto" w:fill="auto"/>
          </w:tcPr>
          <w:p w:rsidR="007B7740" w:rsidRPr="00C85E3B" w:rsidRDefault="00366E5D" w:rsidP="007B7740">
            <w:pPr>
              <w:spacing w:after="0" w:line="240" w:lineRule="auto"/>
              <w:jc w:val="both"/>
              <w:rPr>
                <w:szCs w:val="24"/>
              </w:rPr>
            </w:pPr>
            <w:r w:rsidRPr="00C85E3B">
              <w:rPr>
                <w:szCs w:val="24"/>
              </w:rPr>
              <w:t>Источник финансирования.</w:t>
            </w:r>
          </w:p>
        </w:tc>
        <w:tc>
          <w:tcPr>
            <w:tcW w:w="5812" w:type="dxa"/>
            <w:shd w:val="clear" w:color="auto" w:fill="auto"/>
          </w:tcPr>
          <w:p w:rsidR="007B7740" w:rsidRPr="008239EA" w:rsidRDefault="00366E5D" w:rsidP="00121265">
            <w:pPr>
              <w:shd w:val="clear" w:color="auto" w:fill="FFFFFF"/>
              <w:spacing w:before="100" w:beforeAutospacing="1" w:after="100" w:afterAutospacing="1" w:line="240" w:lineRule="auto"/>
              <w:jc w:val="both"/>
              <w:rPr>
                <w:color w:val="FF0000"/>
                <w:szCs w:val="24"/>
                <w:highlight w:val="green"/>
              </w:rPr>
            </w:pPr>
            <w:r w:rsidRPr="00366E5D">
              <w:rPr>
                <w:noProof/>
              </w:rPr>
              <w:t xml:space="preserve">Средства, полученные </w:t>
            </w:r>
            <w:r w:rsidRPr="00366E5D">
              <w:rPr>
                <w:noProof/>
              </w:rPr>
              <w:t>при осуществлении приносящей доход деятельности.</w:t>
            </w:r>
          </w:p>
        </w:tc>
      </w:tr>
      <w:tr w:rsidR="00102C2D" w:rsidTr="001E516A">
        <w:tc>
          <w:tcPr>
            <w:tcW w:w="433" w:type="dxa"/>
            <w:shd w:val="clear" w:color="auto" w:fill="auto"/>
          </w:tcPr>
          <w:p w:rsidR="00950ED0" w:rsidRPr="00BE59C7" w:rsidRDefault="00366E5D" w:rsidP="00950ED0">
            <w:pPr>
              <w:pStyle w:val="a8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4098" w:type="dxa"/>
            <w:shd w:val="clear" w:color="auto" w:fill="auto"/>
          </w:tcPr>
          <w:p w:rsidR="00950ED0" w:rsidRPr="00BE59C7" w:rsidRDefault="00366E5D" w:rsidP="00950ED0">
            <w:pPr>
              <w:spacing w:after="0" w:line="240" w:lineRule="auto"/>
              <w:jc w:val="both"/>
              <w:rPr>
                <w:szCs w:val="24"/>
              </w:rPr>
            </w:pPr>
            <w:r w:rsidRPr="00BE59C7">
              <w:rPr>
                <w:szCs w:val="24"/>
              </w:rPr>
              <w:t xml:space="preserve">Размер обеспечения заявки на участие </w:t>
            </w:r>
            <w:r>
              <w:rPr>
                <w:szCs w:val="24"/>
              </w:rPr>
              <w:t xml:space="preserve">в </w:t>
            </w:r>
            <w:r>
              <w:rPr>
                <w:bCs/>
                <w:szCs w:val="24"/>
              </w:rPr>
              <w:t>аукционе</w:t>
            </w:r>
            <w:r w:rsidRPr="00C14840">
              <w:rPr>
                <w:bCs/>
                <w:szCs w:val="24"/>
              </w:rPr>
              <w:t>.</w:t>
            </w:r>
          </w:p>
        </w:tc>
        <w:tc>
          <w:tcPr>
            <w:tcW w:w="5812" w:type="dxa"/>
            <w:shd w:val="clear" w:color="auto" w:fill="auto"/>
          </w:tcPr>
          <w:p w:rsidR="00950ED0" w:rsidRPr="007623E2" w:rsidRDefault="00366E5D" w:rsidP="00950ED0">
            <w:pPr>
              <w:spacing w:after="0" w:line="240" w:lineRule="auto"/>
              <w:jc w:val="both"/>
              <w:rPr>
                <w:color w:val="FF0000"/>
                <w:szCs w:val="24"/>
              </w:rPr>
            </w:pPr>
            <w:r>
              <w:rPr>
                <w:rFonts w:eastAsia="Times New Roman"/>
                <w:szCs w:val="24"/>
              </w:rPr>
              <w:t>Не установлено</w:t>
            </w:r>
          </w:p>
        </w:tc>
      </w:tr>
      <w:tr w:rsidR="00102C2D" w:rsidTr="001E516A">
        <w:tc>
          <w:tcPr>
            <w:tcW w:w="433" w:type="dxa"/>
            <w:shd w:val="clear" w:color="auto" w:fill="auto"/>
          </w:tcPr>
          <w:p w:rsidR="00950ED0" w:rsidRPr="00BE59C7" w:rsidRDefault="00366E5D" w:rsidP="00950ED0">
            <w:pPr>
              <w:pStyle w:val="a8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4098" w:type="dxa"/>
            <w:shd w:val="clear" w:color="auto" w:fill="auto"/>
          </w:tcPr>
          <w:p w:rsidR="00950ED0" w:rsidRDefault="00366E5D" w:rsidP="00950ED0">
            <w:pPr>
              <w:spacing w:after="0" w:line="240" w:lineRule="auto"/>
              <w:jc w:val="both"/>
              <w:rPr>
                <w:szCs w:val="24"/>
              </w:rPr>
            </w:pPr>
            <w:r w:rsidRPr="00BE59C7">
              <w:rPr>
                <w:szCs w:val="24"/>
              </w:rPr>
              <w:t xml:space="preserve">Размер обеспечения исполнения договора, размер обеспечения гарантийных обязательств  </w:t>
            </w:r>
          </w:p>
          <w:p w:rsidR="00AE35E2" w:rsidRPr="00AE35E2" w:rsidRDefault="00366E5D" w:rsidP="00950ED0">
            <w:pPr>
              <w:spacing w:after="0" w:line="240" w:lineRule="auto"/>
              <w:jc w:val="both"/>
              <w:rPr>
                <w:color w:val="00B0F0"/>
                <w:szCs w:val="24"/>
              </w:rPr>
            </w:pPr>
          </w:p>
        </w:tc>
        <w:tc>
          <w:tcPr>
            <w:tcW w:w="5812" w:type="dxa"/>
            <w:shd w:val="clear" w:color="auto" w:fill="auto"/>
          </w:tcPr>
          <w:p w:rsidR="00C14421" w:rsidRDefault="00366E5D" w:rsidP="00C14421">
            <w:pPr>
              <w:spacing w:after="0"/>
              <w:jc w:val="both"/>
              <w:rPr>
                <w:rFonts w:eastAsiaTheme="minorEastAsia"/>
                <w:noProof/>
                <w:szCs w:val="24"/>
                <w:lang w:eastAsia="ru-RU"/>
              </w:rPr>
            </w:pPr>
            <w:r>
              <w:rPr>
                <w:rFonts w:eastAsiaTheme="minorEastAsia"/>
                <w:noProof/>
              </w:rPr>
              <w:t xml:space="preserve">Обеспечение исполнения договора: </w:t>
            </w:r>
          </w:p>
          <w:p w:rsidR="00C14421" w:rsidRPr="00396054" w:rsidRDefault="00366E5D" w:rsidP="00C14421">
            <w:pPr>
              <w:spacing w:after="0"/>
              <w:jc w:val="both"/>
              <w:rPr>
                <w:rFonts w:eastAsiaTheme="minorEastAsia"/>
              </w:rPr>
            </w:pPr>
          </w:p>
          <w:p w:rsidR="00C14421" w:rsidRPr="00396054" w:rsidRDefault="00366E5D" w:rsidP="00C14421">
            <w:pPr>
              <w:spacing w:after="0"/>
              <w:jc w:val="both"/>
              <w:rPr>
                <w:rFonts w:eastAsiaTheme="minorHAnsi"/>
              </w:rPr>
            </w:pPr>
            <w:r w:rsidRPr="00396054">
              <w:rPr>
                <w:noProof/>
              </w:rPr>
              <w:t xml:space="preserve">30.00% </w:t>
            </w:r>
            <w:r w:rsidRPr="00396054">
              <w:rPr>
                <w:noProof/>
                <w:szCs w:val="24"/>
              </w:rPr>
              <w:t xml:space="preserve">от </w:t>
            </w:r>
            <w:r>
              <w:t>Н(М)ЦД</w:t>
            </w:r>
            <w:r w:rsidRPr="00396054">
              <w:t xml:space="preserve"> (цены лота) в размере</w:t>
            </w:r>
            <w:r w:rsidRPr="00396054">
              <w:rPr>
                <w:noProof/>
              </w:rPr>
              <w:t xml:space="preserve"> 99000.00 рублей.</w:t>
            </w:r>
          </w:p>
          <w:p w:rsidR="00102C2D" w:rsidRPr="00366E5D" w:rsidRDefault="00102C2D" w:rsidP="00C14421">
            <w:pPr>
              <w:spacing w:after="0"/>
              <w:rPr>
                <w:rFonts w:eastAsiaTheme="minorEastAsia"/>
              </w:rPr>
            </w:pPr>
          </w:p>
          <w:p w:rsidR="00C14421" w:rsidRDefault="00366E5D" w:rsidP="00C14421">
            <w:pPr>
              <w:jc w:val="both"/>
            </w:pPr>
            <w:r>
              <w:rPr>
                <w:rFonts w:eastAsiaTheme="minorEastAsia"/>
                <w:noProof/>
              </w:rPr>
              <w:t>Обеспечение гарантийных обязательств:</w:t>
            </w:r>
          </w:p>
          <w:p w:rsidR="00C14421" w:rsidRPr="00366E5D" w:rsidRDefault="00366E5D" w:rsidP="00C14421">
            <w:pPr>
              <w:spacing w:after="0" w:line="240" w:lineRule="auto"/>
              <w:jc w:val="both"/>
              <w:rPr>
                <w:rFonts w:eastAsiaTheme="minorEastAsia"/>
              </w:rPr>
            </w:pPr>
            <w:bookmarkStart w:id="1" w:name="_GoBack"/>
            <w:bookmarkEnd w:id="1"/>
            <w:r>
              <w:rPr>
                <w:rFonts w:eastAsiaTheme="minorEastAsia"/>
              </w:rPr>
              <w:t xml:space="preserve">Не установлено </w:t>
            </w:r>
          </w:p>
          <w:p w:rsidR="00C14421" w:rsidRDefault="00366E5D" w:rsidP="00C14421">
            <w:pPr>
              <w:spacing w:after="0" w:line="240" w:lineRule="auto"/>
              <w:jc w:val="both"/>
            </w:pPr>
          </w:p>
          <w:p w:rsidR="00C14421" w:rsidRPr="00E95365" w:rsidRDefault="00366E5D" w:rsidP="00C14421">
            <w:pPr>
              <w:spacing w:after="0" w:line="240" w:lineRule="auto"/>
              <w:jc w:val="both"/>
              <w:rPr>
                <w:szCs w:val="24"/>
              </w:rPr>
            </w:pPr>
            <w:r w:rsidRPr="00E95365">
              <w:rPr>
                <w:szCs w:val="24"/>
              </w:rPr>
              <w:t>Положения об обеспечении исполнения договора, включая положения о предоставлении такого обеспечения с учетом антидемпинговых мер, об обеспечении гарантийных обязательств не применяются в случае:</w:t>
            </w:r>
          </w:p>
          <w:p w:rsidR="00C14421" w:rsidRPr="00E95365" w:rsidRDefault="00366E5D" w:rsidP="00C14421">
            <w:pPr>
              <w:spacing w:after="0" w:line="240" w:lineRule="auto"/>
              <w:jc w:val="both"/>
              <w:rPr>
                <w:szCs w:val="24"/>
              </w:rPr>
            </w:pPr>
            <w:r w:rsidRPr="00E95365">
              <w:rPr>
                <w:szCs w:val="24"/>
              </w:rPr>
              <w:t>1) за</w:t>
            </w:r>
            <w:r w:rsidRPr="00E95365">
              <w:rPr>
                <w:szCs w:val="24"/>
              </w:rPr>
              <w:t>ключения договора с участником закупки, который является казенным учреждением;</w:t>
            </w:r>
          </w:p>
          <w:p w:rsidR="00950ED0" w:rsidRDefault="00366E5D" w:rsidP="00C14421">
            <w:pPr>
              <w:spacing w:after="0" w:line="240" w:lineRule="auto"/>
              <w:jc w:val="both"/>
              <w:rPr>
                <w:szCs w:val="24"/>
              </w:rPr>
            </w:pPr>
            <w:r w:rsidRPr="00E95365">
              <w:rPr>
                <w:szCs w:val="24"/>
              </w:rPr>
              <w:t>2) осуществления закупки услуги по предоставлению кредита.</w:t>
            </w:r>
          </w:p>
          <w:p w:rsidR="00C14421" w:rsidRPr="00BE59C7" w:rsidRDefault="00366E5D" w:rsidP="00C14421">
            <w:pPr>
              <w:spacing w:after="0" w:line="240" w:lineRule="auto"/>
              <w:jc w:val="both"/>
              <w:rPr>
                <w:szCs w:val="24"/>
              </w:rPr>
            </w:pPr>
          </w:p>
        </w:tc>
      </w:tr>
      <w:tr w:rsidR="00102C2D" w:rsidTr="001E516A">
        <w:tc>
          <w:tcPr>
            <w:tcW w:w="433" w:type="dxa"/>
            <w:shd w:val="clear" w:color="auto" w:fill="auto"/>
          </w:tcPr>
          <w:p w:rsidR="007B7740" w:rsidRPr="00BE59C7" w:rsidRDefault="00366E5D" w:rsidP="007B7740">
            <w:pPr>
              <w:pStyle w:val="a8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4098" w:type="dxa"/>
            <w:shd w:val="clear" w:color="auto" w:fill="auto"/>
          </w:tcPr>
          <w:p w:rsidR="007B7740" w:rsidRPr="00BE59C7" w:rsidRDefault="00366E5D" w:rsidP="007B7740">
            <w:pPr>
              <w:spacing w:after="0" w:line="240" w:lineRule="auto"/>
              <w:jc w:val="both"/>
              <w:rPr>
                <w:szCs w:val="24"/>
              </w:rPr>
            </w:pPr>
            <w:r w:rsidRPr="00BE59C7">
              <w:rPr>
                <w:szCs w:val="24"/>
              </w:rPr>
              <w:t xml:space="preserve">Информация об организаторе закупки </w:t>
            </w:r>
            <w:r w:rsidRPr="00BE59C7">
              <w:rPr>
                <w:szCs w:val="24"/>
                <w:lang w:eastAsia="ru-RU"/>
              </w:rPr>
              <w:t>по организации и проведению закупки</w:t>
            </w:r>
            <w:r w:rsidRPr="00BE59C7">
              <w:rPr>
                <w:szCs w:val="24"/>
              </w:rPr>
              <w:t xml:space="preserve">: наименование, место нахождения, почтовый </w:t>
            </w:r>
            <w:r w:rsidRPr="00BE59C7">
              <w:rPr>
                <w:szCs w:val="24"/>
              </w:rPr>
              <w:t>адрес.</w:t>
            </w:r>
          </w:p>
        </w:tc>
        <w:tc>
          <w:tcPr>
            <w:tcW w:w="5812" w:type="dxa"/>
            <w:shd w:val="clear" w:color="auto" w:fill="auto"/>
          </w:tcPr>
          <w:p w:rsidR="007B7740" w:rsidRPr="00BE59C7" w:rsidRDefault="00366E5D" w:rsidP="007B7740">
            <w:pPr>
              <w:spacing w:after="0" w:line="240" w:lineRule="auto"/>
              <w:jc w:val="both"/>
              <w:rPr>
                <w:szCs w:val="24"/>
              </w:rPr>
            </w:pPr>
            <w:r w:rsidRPr="00BE59C7">
              <w:rPr>
                <w:noProof/>
                <w:szCs w:val="24"/>
              </w:rPr>
              <w:t xml:space="preserve">ГОСУДАРСТВЕННОЕ КАЗЕННОЕ УЧРЕЖДЕНИЕ </w:t>
            </w:r>
            <w:r w:rsidRPr="00BE59C7">
              <w:rPr>
                <w:szCs w:val="24"/>
              </w:rPr>
              <w:t>РЕСПУБЛИКИ САХА (ЯКУТИЯ) «ЦЕНТР ЗАКУПОК РЕСПУБЛИКИ САХА (ЯКУТИЯ)»</w:t>
            </w:r>
          </w:p>
          <w:p w:rsidR="007B7740" w:rsidRPr="00BE59C7" w:rsidRDefault="00366E5D" w:rsidP="007B7740">
            <w:pPr>
              <w:pStyle w:val="ab"/>
              <w:jc w:val="both"/>
              <w:rPr>
                <w:szCs w:val="24"/>
              </w:rPr>
            </w:pPr>
            <w:r w:rsidRPr="00BE59C7">
              <w:rPr>
                <w:noProof/>
                <w:szCs w:val="24"/>
              </w:rPr>
              <w:t>Российская Федерация</w:t>
            </w:r>
            <w:r w:rsidRPr="00BE59C7">
              <w:rPr>
                <w:szCs w:val="24"/>
              </w:rPr>
              <w:t>, Саха /Якутия/ Респ, Якутск г, ПР-КТ ЛЕНИНА, 22</w:t>
            </w:r>
          </w:p>
          <w:p w:rsidR="007B7740" w:rsidRPr="00BE59C7" w:rsidRDefault="00366E5D" w:rsidP="007B7740">
            <w:pPr>
              <w:spacing w:after="0" w:line="240" w:lineRule="auto"/>
              <w:jc w:val="both"/>
              <w:rPr>
                <w:szCs w:val="24"/>
              </w:rPr>
            </w:pPr>
            <w:r w:rsidRPr="00BE59C7">
              <w:rPr>
                <w:noProof/>
                <w:szCs w:val="24"/>
              </w:rPr>
              <w:t>Российская Федерация</w:t>
            </w:r>
            <w:r w:rsidRPr="00BE59C7">
              <w:rPr>
                <w:szCs w:val="24"/>
              </w:rPr>
              <w:t>, 677000, Саха /Якутия/ Респ, Якутск г, проспект Ленина, 2</w:t>
            </w:r>
            <w:r w:rsidRPr="00BE59C7">
              <w:rPr>
                <w:szCs w:val="24"/>
              </w:rPr>
              <w:t>2, -</w:t>
            </w:r>
          </w:p>
        </w:tc>
      </w:tr>
      <w:tr w:rsidR="00102C2D" w:rsidTr="001E516A">
        <w:tc>
          <w:tcPr>
            <w:tcW w:w="433" w:type="dxa"/>
            <w:shd w:val="clear" w:color="auto" w:fill="auto"/>
          </w:tcPr>
          <w:p w:rsidR="007B7740" w:rsidRPr="00BE59C7" w:rsidRDefault="00366E5D" w:rsidP="007B7740">
            <w:pPr>
              <w:pStyle w:val="a8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4098" w:type="dxa"/>
            <w:shd w:val="clear" w:color="auto" w:fill="auto"/>
          </w:tcPr>
          <w:p w:rsidR="00C06362" w:rsidRDefault="00366E5D" w:rsidP="007B7740">
            <w:pPr>
              <w:spacing w:after="0" w:line="240" w:lineRule="auto"/>
              <w:jc w:val="both"/>
              <w:rPr>
                <w:color w:val="00B0F0"/>
                <w:szCs w:val="24"/>
              </w:rPr>
            </w:pPr>
            <w:r w:rsidRPr="00BE59C7">
              <w:rPr>
                <w:szCs w:val="24"/>
              </w:rPr>
              <w:t>Контактное лицо организатора закупки.</w:t>
            </w:r>
            <w:r>
              <w:rPr>
                <w:color w:val="00B0F0"/>
                <w:szCs w:val="24"/>
              </w:rPr>
              <w:t xml:space="preserve"> </w:t>
            </w:r>
          </w:p>
          <w:p w:rsidR="007B7740" w:rsidRPr="00BE59C7" w:rsidRDefault="00366E5D" w:rsidP="007B7740">
            <w:pPr>
              <w:spacing w:after="0" w:line="240" w:lineRule="auto"/>
              <w:jc w:val="both"/>
              <w:rPr>
                <w:szCs w:val="24"/>
              </w:rPr>
            </w:pPr>
            <w:r w:rsidRPr="00C06362">
              <w:rPr>
                <w:i/>
                <w:iCs/>
                <w:szCs w:val="24"/>
              </w:rPr>
              <w:t>ФИО, телефон, электронная почта</w:t>
            </w:r>
            <w:r>
              <w:rPr>
                <w:color w:val="00B0F0"/>
                <w:szCs w:val="24"/>
              </w:rPr>
              <w:t xml:space="preserve"> </w:t>
            </w:r>
          </w:p>
        </w:tc>
        <w:tc>
          <w:tcPr>
            <w:tcW w:w="5812" w:type="dxa"/>
            <w:shd w:val="clear" w:color="auto" w:fill="auto"/>
          </w:tcPr>
          <w:p w:rsidR="007B7740" w:rsidRPr="00BE59C7" w:rsidRDefault="00366E5D" w:rsidP="007B7740">
            <w:pPr>
              <w:spacing w:after="0" w:line="240" w:lineRule="auto"/>
              <w:jc w:val="both"/>
              <w:rPr>
                <w:szCs w:val="24"/>
              </w:rPr>
            </w:pPr>
            <w:r w:rsidRPr="00366E5D">
              <w:rPr>
                <w:noProof/>
              </w:rPr>
              <w:t>Жиркова Анна Валентиновна</w:t>
            </w:r>
            <w:r w:rsidRPr="00366E5D">
              <w:rPr>
                <w:noProof/>
              </w:rPr>
              <w:t xml:space="preserve">, </w:t>
            </w:r>
            <w:r w:rsidRPr="00366E5D">
              <w:rPr>
                <w:noProof/>
              </w:rPr>
              <w:t>8-4112-508697</w:t>
            </w:r>
            <w:r w:rsidRPr="00366E5D">
              <w:rPr>
                <w:noProof/>
              </w:rPr>
              <w:t xml:space="preserve">, </w:t>
            </w:r>
            <w:r>
              <w:rPr>
                <w:noProof/>
                <w:lang w:val="en-US"/>
              </w:rPr>
              <w:t>zhirkova</w:t>
            </w:r>
            <w:r w:rsidRPr="00366E5D">
              <w:rPr>
                <w:noProof/>
              </w:rPr>
              <w:t>.</w:t>
            </w:r>
            <w:r>
              <w:rPr>
                <w:noProof/>
                <w:lang w:val="en-US"/>
              </w:rPr>
              <w:t>av</w:t>
            </w:r>
            <w:r w:rsidRPr="00366E5D">
              <w:rPr>
                <w:noProof/>
              </w:rPr>
              <w:t>@</w:t>
            </w:r>
            <w:r>
              <w:rPr>
                <w:noProof/>
                <w:lang w:val="en-US"/>
              </w:rPr>
              <w:t>goszakazyakutia</w:t>
            </w:r>
            <w:r w:rsidRPr="00366E5D">
              <w:rPr>
                <w:noProof/>
              </w:rPr>
              <w:t>.</w:t>
            </w:r>
            <w:r w:rsidRPr="0001090A">
              <w:rPr>
                <w:noProof/>
                <w:lang w:val="en-US"/>
              </w:rPr>
              <w:t>ru</w:t>
            </w:r>
          </w:p>
        </w:tc>
      </w:tr>
      <w:tr w:rsidR="00102C2D" w:rsidTr="001E516A">
        <w:trPr>
          <w:trHeight w:val="161"/>
        </w:trPr>
        <w:tc>
          <w:tcPr>
            <w:tcW w:w="433" w:type="dxa"/>
            <w:shd w:val="clear" w:color="auto" w:fill="auto"/>
          </w:tcPr>
          <w:p w:rsidR="007B7740" w:rsidRPr="00BE59C7" w:rsidRDefault="00366E5D" w:rsidP="007B7740">
            <w:pPr>
              <w:pStyle w:val="a8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4098" w:type="dxa"/>
            <w:shd w:val="clear" w:color="auto" w:fill="auto"/>
          </w:tcPr>
          <w:p w:rsidR="007B7740" w:rsidRDefault="00366E5D" w:rsidP="007B7740">
            <w:pPr>
              <w:pStyle w:val="a8"/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ind w:left="0"/>
              <w:jc w:val="both"/>
            </w:pPr>
            <w:r w:rsidRPr="006D5C3E">
              <w:t>Требования к участникам</w:t>
            </w:r>
            <w:r w:rsidRPr="00BE59C7">
              <w:t xml:space="preserve"> закупки.</w:t>
            </w:r>
          </w:p>
          <w:p w:rsidR="00993BE6" w:rsidRPr="00BE59C7" w:rsidRDefault="00366E5D" w:rsidP="007B7740">
            <w:pPr>
              <w:pStyle w:val="a8"/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ind w:left="0"/>
              <w:jc w:val="both"/>
            </w:pPr>
          </w:p>
        </w:tc>
        <w:tc>
          <w:tcPr>
            <w:tcW w:w="5812" w:type="dxa"/>
            <w:shd w:val="clear" w:color="auto" w:fill="auto"/>
          </w:tcPr>
          <w:p w:rsidR="00AE35E2" w:rsidRPr="00BE59C7" w:rsidRDefault="00366E5D" w:rsidP="004804D6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szCs w:val="24"/>
              </w:rPr>
            </w:pPr>
            <w:r w:rsidRPr="00BA77F1">
              <w:rPr>
                <w:szCs w:val="24"/>
              </w:rPr>
              <w:t>Установлено</w:t>
            </w:r>
            <w:r w:rsidRPr="00366E5D">
              <w:rPr>
                <w:szCs w:val="24"/>
              </w:rPr>
              <w:t xml:space="preserve">, </w:t>
            </w:r>
            <w:r w:rsidRPr="00BA77F1">
              <w:rPr>
                <w:szCs w:val="24"/>
              </w:rPr>
              <w:t>в</w:t>
            </w:r>
            <w:r w:rsidRPr="00366E5D">
              <w:rPr>
                <w:szCs w:val="24"/>
              </w:rPr>
              <w:t xml:space="preserve"> </w:t>
            </w:r>
            <w:r w:rsidRPr="00BA77F1">
              <w:rPr>
                <w:szCs w:val="24"/>
              </w:rPr>
              <w:t>соответствии</w:t>
            </w:r>
            <w:r w:rsidRPr="00366E5D">
              <w:rPr>
                <w:szCs w:val="24"/>
              </w:rPr>
              <w:t xml:space="preserve"> </w:t>
            </w:r>
            <w:r w:rsidRPr="00BA77F1">
              <w:rPr>
                <w:szCs w:val="24"/>
              </w:rPr>
              <w:t>с</w:t>
            </w:r>
            <w:r w:rsidRPr="00366E5D">
              <w:rPr>
                <w:szCs w:val="24"/>
              </w:rPr>
              <w:t xml:space="preserve"> </w:t>
            </w:r>
            <w:r w:rsidRPr="00BA77F1">
              <w:rPr>
                <w:szCs w:val="24"/>
              </w:rPr>
              <w:t>частью</w:t>
            </w:r>
            <w:r w:rsidRPr="00366E5D">
              <w:rPr>
                <w:szCs w:val="24"/>
              </w:rPr>
              <w:t xml:space="preserve"> 1 «</w:t>
            </w:r>
            <w:r w:rsidRPr="00BA77F1">
              <w:rPr>
                <w:szCs w:val="24"/>
              </w:rPr>
              <w:t>Информационная</w:t>
            </w:r>
            <w:r w:rsidRPr="00366E5D">
              <w:rPr>
                <w:szCs w:val="24"/>
              </w:rPr>
              <w:t xml:space="preserve"> </w:t>
            </w:r>
            <w:r w:rsidRPr="00BA77F1">
              <w:rPr>
                <w:szCs w:val="24"/>
              </w:rPr>
              <w:t>карта</w:t>
            </w:r>
            <w:r w:rsidRPr="00366E5D">
              <w:rPr>
                <w:szCs w:val="24"/>
              </w:rPr>
              <w:t xml:space="preserve">» </w:t>
            </w:r>
            <w:r w:rsidRPr="00BA77F1">
              <w:rPr>
                <w:szCs w:val="24"/>
              </w:rPr>
              <w:t>документации</w:t>
            </w:r>
            <w:r w:rsidRPr="00366E5D">
              <w:rPr>
                <w:szCs w:val="24"/>
              </w:rPr>
              <w:t>.</w:t>
            </w:r>
          </w:p>
        </w:tc>
      </w:tr>
      <w:tr w:rsidR="00102C2D" w:rsidTr="001E516A">
        <w:trPr>
          <w:trHeight w:val="161"/>
        </w:trPr>
        <w:tc>
          <w:tcPr>
            <w:tcW w:w="433" w:type="dxa"/>
            <w:shd w:val="clear" w:color="auto" w:fill="auto"/>
          </w:tcPr>
          <w:p w:rsidR="007B7740" w:rsidRPr="00BE59C7" w:rsidRDefault="00366E5D" w:rsidP="007B7740">
            <w:pPr>
              <w:pStyle w:val="a8"/>
              <w:numPr>
                <w:ilvl w:val="0"/>
                <w:numId w:val="2"/>
              </w:numPr>
              <w:ind w:left="0" w:firstLine="0"/>
              <w:jc w:val="center"/>
            </w:pPr>
            <w:bookmarkStart w:id="2" w:name="_Hlk76131227"/>
          </w:p>
        </w:tc>
        <w:tc>
          <w:tcPr>
            <w:tcW w:w="4098" w:type="dxa"/>
            <w:shd w:val="clear" w:color="auto" w:fill="auto"/>
          </w:tcPr>
          <w:p w:rsidR="007B7740" w:rsidRPr="00BE59C7" w:rsidRDefault="00366E5D" w:rsidP="007B7740">
            <w:pPr>
              <w:spacing w:after="0" w:line="240" w:lineRule="auto"/>
              <w:jc w:val="both"/>
              <w:rPr>
                <w:szCs w:val="24"/>
                <w:highlight w:val="yellow"/>
              </w:rPr>
            </w:pPr>
            <w:r w:rsidRPr="00BE59C7">
              <w:rPr>
                <w:szCs w:val="24"/>
              </w:rPr>
              <w:t xml:space="preserve">Требование об отсутствии </w:t>
            </w:r>
            <w:r w:rsidRPr="00090BD9">
              <w:rPr>
                <w:rFonts w:eastAsia="Times New Roman"/>
                <w:color w:val="000000"/>
                <w:szCs w:val="24"/>
                <w:lang w:eastAsia="ru-RU"/>
              </w:rPr>
              <w:t>сведений об участниках закупки в реестре недобросовестных поставщиков, предусмотренном статьей 5 Закона № 223-ФЗ, и (или) в реестре недобросовестных поставщиков (подрядчиков, исполнителей), предусмотренном Законом №</w:t>
            </w:r>
            <w:r w:rsidRPr="00090BD9">
              <w:rPr>
                <w:rFonts w:eastAsia="Times New Roman"/>
                <w:color w:val="000000"/>
                <w:szCs w:val="24"/>
                <w:lang w:eastAsia="ru-RU"/>
              </w:rPr>
              <w:t xml:space="preserve"> 44-ФЗ</w:t>
            </w:r>
          </w:p>
        </w:tc>
        <w:tc>
          <w:tcPr>
            <w:tcW w:w="5812" w:type="dxa"/>
            <w:shd w:val="clear" w:color="auto" w:fill="auto"/>
          </w:tcPr>
          <w:p w:rsidR="007B7740" w:rsidRPr="00BE59C7" w:rsidRDefault="00366E5D" w:rsidP="007B7740">
            <w:pPr>
              <w:spacing w:after="0" w:line="240" w:lineRule="auto"/>
              <w:jc w:val="both"/>
              <w:rPr>
                <w:szCs w:val="24"/>
              </w:rPr>
            </w:pPr>
            <w:r w:rsidRPr="00BE59C7">
              <w:rPr>
                <w:szCs w:val="24"/>
              </w:rPr>
              <w:t>Установлено</w:t>
            </w:r>
            <w:r>
              <w:rPr>
                <w:szCs w:val="24"/>
              </w:rPr>
              <w:t>.</w:t>
            </w:r>
          </w:p>
        </w:tc>
      </w:tr>
      <w:tr w:rsidR="00102C2D" w:rsidTr="001E516A">
        <w:trPr>
          <w:trHeight w:val="161"/>
        </w:trPr>
        <w:tc>
          <w:tcPr>
            <w:tcW w:w="433" w:type="dxa"/>
            <w:shd w:val="clear" w:color="auto" w:fill="auto"/>
          </w:tcPr>
          <w:p w:rsidR="00AC7844" w:rsidRPr="00BE59C7" w:rsidRDefault="00366E5D" w:rsidP="007B7740">
            <w:pPr>
              <w:pStyle w:val="a8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4098" w:type="dxa"/>
            <w:shd w:val="clear" w:color="auto" w:fill="auto"/>
          </w:tcPr>
          <w:p w:rsidR="00AC7844" w:rsidRPr="00BE59C7" w:rsidRDefault="00366E5D" w:rsidP="007B7740">
            <w:pPr>
              <w:spacing w:after="0" w:line="240" w:lineRule="auto"/>
              <w:jc w:val="both"/>
              <w:rPr>
                <w:szCs w:val="24"/>
              </w:rPr>
            </w:pPr>
            <w:r w:rsidRPr="00BE59C7">
              <w:rPr>
                <w:szCs w:val="24"/>
              </w:rPr>
              <w:t>Требования к участникам закупки и привлекаемым ими субподрядчикам, соисполнителям и (или) изготовителям товара, являющегося предметом закупки, и перечень документов, представляемых участниками такой закупки для подтверждения их соответствия указанным требо</w:t>
            </w:r>
            <w:r w:rsidRPr="00BE59C7">
              <w:rPr>
                <w:szCs w:val="24"/>
              </w:rPr>
              <w:t xml:space="preserve">ваниям, в случае закупки работ по проектированию, строительству, модернизации и ремонту особо опасных, технически </w:t>
            </w:r>
            <w:r w:rsidRPr="00BE59C7">
              <w:rPr>
                <w:szCs w:val="24"/>
              </w:rPr>
              <w:lastRenderedPageBreak/>
              <w:t>сложных объектов капитального строительства и закупки товаров, работ, услуг, связанных с использованием атомной энергии</w:t>
            </w:r>
          </w:p>
        </w:tc>
        <w:tc>
          <w:tcPr>
            <w:tcW w:w="5812" w:type="dxa"/>
            <w:shd w:val="clear" w:color="auto" w:fill="auto"/>
          </w:tcPr>
          <w:p w:rsidR="00AC7844" w:rsidRPr="00232D15" w:rsidRDefault="00366E5D" w:rsidP="007B7740">
            <w:pPr>
              <w:spacing w:after="0" w:line="240" w:lineRule="auto"/>
              <w:jc w:val="both"/>
              <w:rPr>
                <w:rFonts w:eastAsia="Times New Roman"/>
                <w:snapToGrid w:val="0"/>
                <w:szCs w:val="24"/>
                <w:highlight w:val="cyan"/>
                <w:lang w:eastAsia="ru-RU"/>
              </w:rPr>
            </w:pPr>
            <w:r w:rsidRPr="00232D15">
              <w:rPr>
                <w:rFonts w:eastAsia="Times New Roman"/>
                <w:snapToGrid w:val="0"/>
                <w:szCs w:val="24"/>
                <w:lang w:eastAsia="ru-RU"/>
              </w:rPr>
              <w:lastRenderedPageBreak/>
              <w:t>Не установлено</w:t>
            </w:r>
          </w:p>
        </w:tc>
      </w:tr>
      <w:bookmarkEnd w:id="2"/>
      <w:tr w:rsidR="00102C2D" w:rsidTr="001E516A">
        <w:trPr>
          <w:trHeight w:val="161"/>
        </w:trPr>
        <w:tc>
          <w:tcPr>
            <w:tcW w:w="433" w:type="dxa"/>
            <w:shd w:val="clear" w:color="auto" w:fill="auto"/>
          </w:tcPr>
          <w:p w:rsidR="007B7740" w:rsidRPr="00BE59C7" w:rsidRDefault="00366E5D" w:rsidP="007B7740">
            <w:pPr>
              <w:pStyle w:val="a8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4098" w:type="dxa"/>
            <w:shd w:val="clear" w:color="auto" w:fill="auto"/>
          </w:tcPr>
          <w:p w:rsidR="007B7740" w:rsidRPr="00BE59C7" w:rsidRDefault="00366E5D" w:rsidP="007B7740">
            <w:pPr>
              <w:spacing w:after="0" w:line="240" w:lineRule="auto"/>
              <w:jc w:val="both"/>
              <w:rPr>
                <w:szCs w:val="24"/>
              </w:rPr>
            </w:pPr>
            <w:r w:rsidRPr="00BE59C7">
              <w:rPr>
                <w:szCs w:val="24"/>
              </w:rPr>
              <w:t>Описа</w:t>
            </w:r>
            <w:r w:rsidRPr="00BE59C7">
              <w:rPr>
                <w:szCs w:val="24"/>
              </w:rPr>
              <w:t xml:space="preserve">ние </w:t>
            </w:r>
            <w:r w:rsidRPr="00BE59C7">
              <w:rPr>
                <w:szCs w:val="24"/>
              </w:rPr>
              <w:t>предмета</w:t>
            </w:r>
            <w:r w:rsidRPr="00BE59C7">
              <w:rPr>
                <w:szCs w:val="24"/>
              </w:rPr>
              <w:t xml:space="preserve"> закупки.</w:t>
            </w:r>
          </w:p>
        </w:tc>
        <w:tc>
          <w:tcPr>
            <w:tcW w:w="5812" w:type="dxa"/>
            <w:shd w:val="clear" w:color="auto" w:fill="auto"/>
          </w:tcPr>
          <w:p w:rsidR="007B7740" w:rsidRPr="00BE59C7" w:rsidRDefault="00366E5D" w:rsidP="007B7740">
            <w:pPr>
              <w:spacing w:after="0" w:line="240" w:lineRule="auto"/>
              <w:jc w:val="both"/>
              <w:rPr>
                <w:szCs w:val="24"/>
              </w:rPr>
            </w:pPr>
            <w:r w:rsidRPr="00BE59C7">
              <w:rPr>
                <w:szCs w:val="24"/>
              </w:rPr>
              <w:t xml:space="preserve">В соответствии с частью </w:t>
            </w:r>
            <w:r>
              <w:rPr>
                <w:szCs w:val="24"/>
              </w:rPr>
              <w:t>3</w:t>
            </w:r>
            <w:r w:rsidRPr="00BE59C7">
              <w:rPr>
                <w:szCs w:val="24"/>
              </w:rPr>
              <w:t xml:space="preserve"> документации.</w:t>
            </w:r>
          </w:p>
        </w:tc>
      </w:tr>
      <w:tr w:rsidR="00102C2D" w:rsidTr="001E516A">
        <w:trPr>
          <w:trHeight w:val="161"/>
        </w:trPr>
        <w:tc>
          <w:tcPr>
            <w:tcW w:w="433" w:type="dxa"/>
            <w:shd w:val="clear" w:color="auto" w:fill="auto"/>
          </w:tcPr>
          <w:p w:rsidR="007B7740" w:rsidRPr="00BE59C7" w:rsidRDefault="00366E5D" w:rsidP="007B7740">
            <w:pPr>
              <w:pStyle w:val="a8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4098" w:type="dxa"/>
            <w:shd w:val="clear" w:color="auto" w:fill="auto"/>
          </w:tcPr>
          <w:p w:rsidR="007B7740" w:rsidRPr="00BE59C7" w:rsidRDefault="00366E5D" w:rsidP="007B7740">
            <w:pPr>
              <w:spacing w:after="0" w:line="240" w:lineRule="auto"/>
              <w:jc w:val="both"/>
              <w:rPr>
                <w:szCs w:val="24"/>
              </w:rPr>
            </w:pPr>
            <w:r w:rsidRPr="00BE59C7">
              <w:rPr>
                <w:szCs w:val="24"/>
              </w:rPr>
              <w:t>Информация о количестве товара, объеме работ и услуг.</w:t>
            </w:r>
          </w:p>
        </w:tc>
        <w:tc>
          <w:tcPr>
            <w:tcW w:w="5812" w:type="dxa"/>
            <w:shd w:val="clear" w:color="auto" w:fill="auto"/>
          </w:tcPr>
          <w:p w:rsidR="007B7740" w:rsidRPr="00BE59C7" w:rsidRDefault="00366E5D" w:rsidP="007B7740">
            <w:pPr>
              <w:spacing w:after="0" w:line="240" w:lineRule="auto"/>
              <w:jc w:val="both"/>
              <w:rPr>
                <w:szCs w:val="24"/>
              </w:rPr>
            </w:pPr>
            <w:r w:rsidRPr="00BE59C7">
              <w:rPr>
                <w:szCs w:val="24"/>
              </w:rPr>
              <w:t xml:space="preserve">В соответствии с частью </w:t>
            </w:r>
            <w:r>
              <w:rPr>
                <w:szCs w:val="24"/>
              </w:rPr>
              <w:t>3</w:t>
            </w:r>
            <w:r w:rsidRPr="00BE59C7">
              <w:rPr>
                <w:szCs w:val="24"/>
              </w:rPr>
              <w:t xml:space="preserve"> документации.</w:t>
            </w:r>
          </w:p>
        </w:tc>
      </w:tr>
      <w:tr w:rsidR="00102C2D" w:rsidTr="001E516A">
        <w:trPr>
          <w:trHeight w:val="161"/>
        </w:trPr>
        <w:tc>
          <w:tcPr>
            <w:tcW w:w="433" w:type="dxa"/>
            <w:shd w:val="clear" w:color="auto" w:fill="auto"/>
          </w:tcPr>
          <w:p w:rsidR="007B7740" w:rsidRPr="00BE59C7" w:rsidRDefault="00366E5D" w:rsidP="007B7740">
            <w:pPr>
              <w:pStyle w:val="a8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4098" w:type="dxa"/>
            <w:shd w:val="clear" w:color="auto" w:fill="auto"/>
          </w:tcPr>
          <w:p w:rsidR="007B7740" w:rsidRPr="00BE59C7" w:rsidRDefault="00366E5D" w:rsidP="007B77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Cs w:val="24"/>
              </w:rPr>
            </w:pPr>
            <w:r w:rsidRPr="00BE59C7">
              <w:rPr>
                <w:szCs w:val="24"/>
              </w:rPr>
              <w:t xml:space="preserve">Обоснование </w:t>
            </w:r>
            <w:r w:rsidRPr="00BE59C7">
              <w:rPr>
                <w:szCs w:val="24"/>
              </w:rPr>
              <w:t xml:space="preserve">начальной (максимальной) цены договора либо цены единицы товара, работы, услуги, </w:t>
            </w:r>
            <w:r w:rsidRPr="00BE59C7">
              <w:rPr>
                <w:szCs w:val="24"/>
              </w:rPr>
              <w:t>включая информацию о расходах на перевозку, страхование, уплату таможенных пошлин, налогов и других обязательных платежей</w:t>
            </w:r>
            <w:r w:rsidRPr="00BE59C7">
              <w:rPr>
                <w:szCs w:val="24"/>
              </w:rPr>
              <w:t>.</w:t>
            </w:r>
          </w:p>
        </w:tc>
        <w:tc>
          <w:tcPr>
            <w:tcW w:w="5812" w:type="dxa"/>
            <w:shd w:val="clear" w:color="auto" w:fill="auto"/>
          </w:tcPr>
          <w:p w:rsidR="007B7740" w:rsidRPr="00BE59C7" w:rsidRDefault="00366E5D" w:rsidP="007B7740">
            <w:pPr>
              <w:spacing w:after="0" w:line="240" w:lineRule="auto"/>
              <w:jc w:val="both"/>
              <w:rPr>
                <w:szCs w:val="24"/>
              </w:rPr>
            </w:pPr>
            <w:r w:rsidRPr="000A609F">
              <w:rPr>
                <w:szCs w:val="24"/>
              </w:rPr>
              <w:t>В соответствии с частью 4 документации.</w:t>
            </w:r>
          </w:p>
        </w:tc>
      </w:tr>
      <w:tr w:rsidR="00102C2D" w:rsidTr="001E516A">
        <w:trPr>
          <w:trHeight w:val="161"/>
        </w:trPr>
        <w:tc>
          <w:tcPr>
            <w:tcW w:w="433" w:type="dxa"/>
            <w:shd w:val="clear" w:color="auto" w:fill="auto"/>
          </w:tcPr>
          <w:p w:rsidR="00950ED0" w:rsidRPr="00BE59C7" w:rsidRDefault="00366E5D" w:rsidP="00950ED0">
            <w:pPr>
              <w:pStyle w:val="a8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4098" w:type="dxa"/>
            <w:shd w:val="clear" w:color="auto" w:fill="auto"/>
          </w:tcPr>
          <w:p w:rsidR="00950ED0" w:rsidRPr="000D5100" w:rsidRDefault="00366E5D" w:rsidP="00D3506A">
            <w:pPr>
              <w:spacing w:after="0" w:line="240" w:lineRule="auto"/>
              <w:jc w:val="both"/>
              <w:rPr>
                <w:szCs w:val="24"/>
              </w:rPr>
            </w:pPr>
            <w:r w:rsidRPr="000D5100">
              <w:t xml:space="preserve">Порядок внесения денежных средств в качестве обеспечения заявок на участие в </w:t>
            </w:r>
            <w:r w:rsidRPr="000D5100">
              <w:t xml:space="preserve">конкурентной </w:t>
            </w:r>
            <w:r w:rsidRPr="000D5100">
              <w:t>закупке</w:t>
            </w:r>
            <w:r w:rsidRPr="000D5100">
              <w:t xml:space="preserve"> (в случае установления такого требования в пункте </w:t>
            </w:r>
            <w:r w:rsidRPr="000D5100">
              <w:rPr>
                <w:szCs w:val="24"/>
              </w:rPr>
              <w:t>2</w:t>
            </w:r>
            <w:r w:rsidRPr="000D5100">
              <w:rPr>
                <w:szCs w:val="24"/>
              </w:rPr>
              <w:t>5</w:t>
            </w:r>
            <w:r w:rsidRPr="000D5100">
              <w:rPr>
                <w:szCs w:val="24"/>
              </w:rPr>
              <w:t xml:space="preserve"> </w:t>
            </w:r>
            <w:r w:rsidRPr="000D5100">
              <w:rPr>
                <w:szCs w:val="24"/>
              </w:rPr>
              <w:t>Извещения</w:t>
            </w:r>
            <w:r w:rsidRPr="000D5100">
              <w:rPr>
                <w:szCs w:val="24"/>
              </w:rPr>
              <w:t>)</w:t>
            </w:r>
          </w:p>
        </w:tc>
        <w:tc>
          <w:tcPr>
            <w:tcW w:w="5812" w:type="dxa"/>
            <w:shd w:val="clear" w:color="auto" w:fill="auto"/>
          </w:tcPr>
          <w:p w:rsidR="00AD06AD" w:rsidRPr="00090BD9" w:rsidRDefault="00366E5D" w:rsidP="00AD06AD">
            <w:pPr>
              <w:spacing w:after="0" w:line="240" w:lineRule="auto"/>
              <w:jc w:val="both"/>
              <w:rPr>
                <w:szCs w:val="24"/>
              </w:rPr>
            </w:pPr>
            <w:r w:rsidRPr="00090BD9">
              <w:rPr>
                <w:szCs w:val="24"/>
              </w:rPr>
              <w:t xml:space="preserve">Обеспечение заявки на участие в конкурентной закупке может предоставляться участником закупки путем внесения денежных средств, предоставления банковской гарантии или иным способом, </w:t>
            </w:r>
            <w:r w:rsidRPr="00090BD9">
              <w:rPr>
                <w:szCs w:val="24"/>
              </w:rPr>
              <w:t>предусмотренным Гражданским кодексом Российской Федерации. Выбор способа обеспечения заявки на участие в конкурентной закупке из числа предусмотренных заказчиком в извещении об осуществлении конкурентной закупки, документации о конкурентной закупке осущест</w:t>
            </w:r>
            <w:r w:rsidRPr="00090BD9">
              <w:rPr>
                <w:szCs w:val="24"/>
              </w:rPr>
              <w:t>вляется участником закупки.</w:t>
            </w:r>
          </w:p>
          <w:p w:rsidR="00A328EF" w:rsidRPr="00090BD9" w:rsidRDefault="00366E5D" w:rsidP="00AD06AD">
            <w:pPr>
              <w:spacing w:after="0" w:line="240" w:lineRule="auto"/>
              <w:jc w:val="both"/>
              <w:rPr>
                <w:szCs w:val="24"/>
              </w:rPr>
            </w:pPr>
            <w:r w:rsidRPr="00090BD9">
              <w:rPr>
                <w:szCs w:val="24"/>
              </w:rPr>
              <w:t>В случае осуществления конкурентной закупки в соответствии с разделом 15 Положения о закупке, обеспечение заявки на участие в закупке может предоставляться участником закупки путем внесения денежных средств либо путем предоставл</w:t>
            </w:r>
            <w:r w:rsidRPr="00090BD9">
              <w:rPr>
                <w:szCs w:val="24"/>
              </w:rPr>
              <w:t>ения независимой гарантии по его выбору.</w:t>
            </w:r>
          </w:p>
          <w:p w:rsidR="00AD06AD" w:rsidRPr="00090BD9" w:rsidRDefault="00366E5D" w:rsidP="00AD06AD">
            <w:pPr>
              <w:spacing w:after="0" w:line="240" w:lineRule="auto"/>
              <w:jc w:val="both"/>
              <w:rPr>
                <w:szCs w:val="24"/>
              </w:rPr>
            </w:pPr>
            <w:r w:rsidRPr="00090BD9">
              <w:rPr>
                <w:szCs w:val="24"/>
              </w:rPr>
              <w:t xml:space="preserve"> Денежные средства, предназначенные для обеспечения заявки на участие в такой закупке, вносятся на специальный счет, открытый участником такой закупки в банке, включенном в перечень, определенный Правительством Росс</w:t>
            </w:r>
            <w:r w:rsidRPr="00090BD9">
              <w:rPr>
                <w:szCs w:val="24"/>
              </w:rPr>
              <w:t>ийской Федерации в соответствии с Законом № 44-ФЗ (далее – специальный банковский счет).</w:t>
            </w:r>
          </w:p>
          <w:p w:rsidR="00AD06AD" w:rsidRPr="00090BD9" w:rsidRDefault="00366E5D" w:rsidP="00AD06AD">
            <w:pPr>
              <w:spacing w:after="0" w:line="240" w:lineRule="auto"/>
              <w:jc w:val="both"/>
              <w:rPr>
                <w:szCs w:val="24"/>
              </w:rPr>
            </w:pPr>
            <w:r w:rsidRPr="00090BD9">
              <w:rPr>
                <w:szCs w:val="24"/>
              </w:rPr>
              <w:t xml:space="preserve">Независимая гарантия, предоставляемая в качестве обеспечения заявки на участие в конкурентной закупке, осуществляемой в соответствии с разделом 15 Положения о закупке </w:t>
            </w:r>
            <w:r w:rsidRPr="00090BD9">
              <w:rPr>
                <w:szCs w:val="24"/>
              </w:rPr>
              <w:t>заказчика, должна соответствовать следующим требованиям:</w:t>
            </w:r>
          </w:p>
          <w:p w:rsidR="00AD06AD" w:rsidRPr="00090BD9" w:rsidRDefault="00366E5D" w:rsidP="00AD06AD">
            <w:pPr>
              <w:spacing w:after="0" w:line="240" w:lineRule="auto"/>
              <w:jc w:val="both"/>
              <w:rPr>
                <w:szCs w:val="24"/>
              </w:rPr>
            </w:pPr>
            <w:r w:rsidRPr="00090BD9">
              <w:rPr>
                <w:szCs w:val="24"/>
              </w:rPr>
              <w:t>1) независимая гарантия должна быть выдана гарантом, предусмотренным частью 1 статьи 45 Закона № 44-ФЗ;</w:t>
            </w:r>
          </w:p>
          <w:p w:rsidR="00AD06AD" w:rsidRPr="00090BD9" w:rsidRDefault="00366E5D" w:rsidP="00AD06AD">
            <w:pPr>
              <w:spacing w:after="0" w:line="240" w:lineRule="auto"/>
              <w:jc w:val="both"/>
              <w:rPr>
                <w:szCs w:val="24"/>
              </w:rPr>
            </w:pPr>
            <w:r w:rsidRPr="00090BD9">
              <w:rPr>
                <w:szCs w:val="24"/>
              </w:rPr>
              <w:t>2) информация о независимой гарантии должна быть включена в реестр независимых гарантий, предус</w:t>
            </w:r>
            <w:r w:rsidRPr="00090BD9">
              <w:rPr>
                <w:szCs w:val="24"/>
              </w:rPr>
              <w:t>мотренный частью 8 статьи 45 Закона № 44-ФЗ;</w:t>
            </w:r>
          </w:p>
          <w:p w:rsidR="00AD06AD" w:rsidRPr="00090BD9" w:rsidRDefault="00366E5D" w:rsidP="00AD06AD">
            <w:pPr>
              <w:spacing w:after="0" w:line="240" w:lineRule="auto"/>
              <w:jc w:val="both"/>
              <w:rPr>
                <w:szCs w:val="24"/>
              </w:rPr>
            </w:pPr>
            <w:r w:rsidRPr="00090BD9">
              <w:rPr>
                <w:szCs w:val="24"/>
              </w:rPr>
              <w:t>3) независимая гарантия не может быть отозвана выдавшим ее гарантом;</w:t>
            </w:r>
          </w:p>
          <w:p w:rsidR="00AD06AD" w:rsidRPr="00090BD9" w:rsidRDefault="00366E5D" w:rsidP="00AD06AD">
            <w:pPr>
              <w:spacing w:after="0" w:line="240" w:lineRule="auto"/>
              <w:jc w:val="both"/>
              <w:rPr>
                <w:szCs w:val="24"/>
              </w:rPr>
            </w:pPr>
            <w:r w:rsidRPr="00090BD9">
              <w:rPr>
                <w:szCs w:val="24"/>
              </w:rPr>
              <w:t>4) независимая гарантия должна содержать:</w:t>
            </w:r>
          </w:p>
          <w:p w:rsidR="00AD06AD" w:rsidRPr="00090BD9" w:rsidRDefault="00366E5D" w:rsidP="00AD06AD">
            <w:pPr>
              <w:spacing w:after="0" w:line="240" w:lineRule="auto"/>
              <w:jc w:val="both"/>
              <w:rPr>
                <w:szCs w:val="24"/>
              </w:rPr>
            </w:pPr>
            <w:r w:rsidRPr="00090BD9">
              <w:rPr>
                <w:szCs w:val="24"/>
              </w:rPr>
              <w:lastRenderedPageBreak/>
              <w:t>а) условие об обязанности гаранта уплатить заказчику (бенефициару) денежную сумму по независимой гар</w:t>
            </w:r>
            <w:r w:rsidRPr="00090BD9">
              <w:rPr>
                <w:szCs w:val="24"/>
              </w:rPr>
              <w:t xml:space="preserve">антии не позднее десяти рабочих дней со дня, следующего за днем получения гарантом требования заказчика (бенефициара), соответствующего условиям такой независимой гарантии, при отсутствии предусмотренных Гражданским кодексом Российской Федерации оснований </w:t>
            </w:r>
            <w:r w:rsidRPr="00090BD9">
              <w:rPr>
                <w:szCs w:val="24"/>
              </w:rPr>
              <w:t>для отказа в удовлетворении этого требования;</w:t>
            </w:r>
          </w:p>
          <w:p w:rsidR="00AD06AD" w:rsidRPr="00090BD9" w:rsidRDefault="00366E5D" w:rsidP="00AD06AD">
            <w:pPr>
              <w:spacing w:after="0" w:line="240" w:lineRule="auto"/>
              <w:jc w:val="both"/>
              <w:rPr>
                <w:szCs w:val="24"/>
              </w:rPr>
            </w:pPr>
            <w:r w:rsidRPr="00090BD9">
              <w:rPr>
                <w:szCs w:val="24"/>
              </w:rPr>
              <w:t>б) перечень документов, подлежащих представлению заказчиком гаранту одновременно с требованием об уплате денежной суммы по независимой гарантии, в случае установления такого перечня Правительством Российской Фе</w:t>
            </w:r>
            <w:r w:rsidRPr="00090BD9">
              <w:rPr>
                <w:szCs w:val="24"/>
              </w:rPr>
              <w:t>дерации в соответствии с пунктом 4 части 32 статьи 3.4 Закона № 223-ФЗ;</w:t>
            </w:r>
          </w:p>
          <w:p w:rsidR="00AD06AD" w:rsidRPr="00090BD9" w:rsidRDefault="00366E5D" w:rsidP="00AD06AD">
            <w:pPr>
              <w:spacing w:after="0" w:line="240" w:lineRule="auto"/>
              <w:jc w:val="both"/>
              <w:rPr>
                <w:szCs w:val="24"/>
              </w:rPr>
            </w:pPr>
            <w:r w:rsidRPr="00090BD9">
              <w:rPr>
                <w:szCs w:val="24"/>
              </w:rPr>
              <w:t>в) указание на срок действия независимой гарантии, который не может составлять менее одного месяца с даты окончания срока подачи заявок на участие в такой закупке.</w:t>
            </w:r>
          </w:p>
          <w:p w:rsidR="00AD06AD" w:rsidRPr="00090BD9" w:rsidRDefault="00366E5D" w:rsidP="00AD06AD">
            <w:pPr>
              <w:spacing w:after="0" w:line="240" w:lineRule="auto"/>
              <w:jc w:val="both"/>
              <w:rPr>
                <w:szCs w:val="24"/>
              </w:rPr>
            </w:pPr>
            <w:r w:rsidRPr="00090BD9">
              <w:rPr>
                <w:szCs w:val="24"/>
              </w:rPr>
              <w:t>Несоответствие незав</w:t>
            </w:r>
            <w:r w:rsidRPr="00090BD9">
              <w:rPr>
                <w:szCs w:val="24"/>
              </w:rPr>
              <w:t>исимой гарантии, предоставленной участником конкурентной закупки, осуществляемой в соответствии с разделом 15 Положения о закупке заказчика, требованиям, предусмотренным данным пунктом, является основанием для отказа в принятии ее заказчиком.</w:t>
            </w:r>
          </w:p>
          <w:p w:rsidR="00AD06AD" w:rsidRPr="00090BD9" w:rsidRDefault="00366E5D" w:rsidP="00AD06AD">
            <w:pPr>
              <w:spacing w:after="0" w:line="240" w:lineRule="auto"/>
              <w:jc w:val="both"/>
              <w:rPr>
                <w:szCs w:val="24"/>
              </w:rPr>
            </w:pPr>
            <w:r w:rsidRPr="00090BD9">
              <w:rPr>
                <w:szCs w:val="24"/>
              </w:rPr>
              <w:t>В течение одн</w:t>
            </w:r>
            <w:r w:rsidRPr="00090BD9">
              <w:rPr>
                <w:szCs w:val="24"/>
              </w:rPr>
              <w:t>ого часа с момента окончания срока подачи заявок на участие в конкурентной закупке, осуществляемой в соответствии с разделом 15 Положения о закупке, оператор электронной площадки направляет в банк информацию об участнике закупки и размере денежных средств,</w:t>
            </w:r>
            <w:r w:rsidRPr="00090BD9">
              <w:rPr>
                <w:szCs w:val="24"/>
              </w:rPr>
              <w:t xml:space="preserve"> необходимом для обеспечения заявки. Банк в течение одного часа с момента получения указанной информации осуществляет блокирование при наличии на специальном банковском счете участника закупки незаблокированных денежных средств в размере обеспечения указан</w:t>
            </w:r>
            <w:r w:rsidRPr="00090BD9">
              <w:rPr>
                <w:szCs w:val="24"/>
              </w:rPr>
              <w:t>ной заявки и информирует оператора. Блокирование денежных средств не осуществляется в случае отсутствия на специальном банковском счете участника такой закупки денежных средств в размере для обеспечения указанной заявки либо в случае приостановления операц</w:t>
            </w:r>
            <w:r w:rsidRPr="00090BD9">
              <w:rPr>
                <w:szCs w:val="24"/>
              </w:rPr>
              <w:t>ий по такому счету в соответствии с законодательством Российской Федерации, о чем оператор электронной площадки информируется в течение одного часа. В случае, если блокирование денежных средств не может быть осуществлено по основаниям, предусмотренным наст</w:t>
            </w:r>
            <w:r w:rsidRPr="00090BD9">
              <w:rPr>
                <w:szCs w:val="24"/>
              </w:rPr>
              <w:t>оящим пунктом, оператор электронной площадки обязан вернуть указанную заявку подавшему ее участнику в течение одного часа с момента получения соответствующей информации от банка.</w:t>
            </w:r>
          </w:p>
          <w:p w:rsidR="00AD06AD" w:rsidRPr="00090BD9" w:rsidRDefault="00366E5D" w:rsidP="00AD06AD">
            <w:pPr>
              <w:spacing w:after="0" w:line="240" w:lineRule="auto"/>
              <w:jc w:val="both"/>
              <w:rPr>
                <w:szCs w:val="24"/>
              </w:rPr>
            </w:pPr>
            <w:r w:rsidRPr="00090BD9">
              <w:rPr>
                <w:szCs w:val="24"/>
              </w:rPr>
              <w:lastRenderedPageBreak/>
              <w:t>Участник конкурентной закупки, осуществляемой в соответствии с разделом 15 По</w:t>
            </w:r>
            <w:r w:rsidRPr="00090BD9">
              <w:rPr>
                <w:szCs w:val="24"/>
              </w:rPr>
              <w:t>ложения о закупке заказчика, вправе распоряжаться денежными средствами, которые находятся на специальном банковском счете и в отношении которых не осуществлено блокирование в соответствии с данным пунктом.</w:t>
            </w:r>
          </w:p>
          <w:p w:rsidR="00AD06AD" w:rsidRPr="00090BD9" w:rsidRDefault="00366E5D" w:rsidP="00AD06AD">
            <w:pPr>
              <w:spacing w:after="0" w:line="240" w:lineRule="auto"/>
              <w:jc w:val="both"/>
              <w:rPr>
                <w:szCs w:val="24"/>
              </w:rPr>
            </w:pPr>
            <w:r w:rsidRPr="00090BD9">
              <w:rPr>
                <w:szCs w:val="24"/>
              </w:rPr>
              <w:t>В случаях, предусмотренных частью 26 статьи 3.2 За</w:t>
            </w:r>
            <w:r w:rsidRPr="00090BD9">
              <w:rPr>
                <w:szCs w:val="24"/>
              </w:rPr>
              <w:t>кона № 223-ФЗ, денежные средства, внесенные на специальный банковский счет в качестве обеспечения заявки на участие в конкурентной закупке, осуществляемой в соответствии с разделом 15 Положения о закупке, перечисляются банком на счет заказчика, указанный в</w:t>
            </w:r>
            <w:r w:rsidRPr="00090BD9">
              <w:rPr>
                <w:szCs w:val="24"/>
              </w:rPr>
              <w:t xml:space="preserve"> извещении об осуществлении такой конкурентной закупки, в документации о такой закупке, или заказчиком предъявляется требование об уплате денежной суммы по независимой гарантии, предоставленной в качестве обеспечения заявки на участие в такой конкурентной </w:t>
            </w:r>
            <w:r w:rsidRPr="00090BD9">
              <w:rPr>
                <w:szCs w:val="24"/>
              </w:rPr>
              <w:t>закупке.</w:t>
            </w:r>
          </w:p>
          <w:p w:rsidR="00AD06AD" w:rsidRPr="00090BD9" w:rsidRDefault="00366E5D" w:rsidP="00AD06AD">
            <w:pPr>
              <w:spacing w:after="0" w:line="240" w:lineRule="auto"/>
              <w:jc w:val="both"/>
              <w:rPr>
                <w:szCs w:val="24"/>
              </w:rPr>
            </w:pPr>
            <w:r w:rsidRPr="00090BD9">
              <w:rPr>
                <w:szCs w:val="24"/>
              </w:rPr>
              <w:t>В случае установления требования к обеспечению заявок при проведении конкурентной закупки, осуществляемой закрытым способом, за исключением закупок в электронной форме, заказчик в документации о конкурентной закупке для внесения денежных средств у</w:t>
            </w:r>
            <w:r w:rsidRPr="00090BD9">
              <w:rPr>
                <w:szCs w:val="24"/>
              </w:rPr>
              <w:t>казывает свой счет.</w:t>
            </w:r>
          </w:p>
          <w:p w:rsidR="00AD06AD" w:rsidRPr="00090BD9" w:rsidRDefault="00366E5D" w:rsidP="00AD06AD">
            <w:pPr>
              <w:spacing w:after="0" w:line="240" w:lineRule="auto"/>
              <w:jc w:val="both"/>
              <w:rPr>
                <w:szCs w:val="24"/>
              </w:rPr>
            </w:pPr>
            <w:r w:rsidRPr="00090BD9">
              <w:rPr>
                <w:szCs w:val="24"/>
              </w:rPr>
              <w:t>Обеспечение заявки на участие в конкурентной закупке в электронной форме, а также возврат денежных средств, внесенных участником закупки в качестве такого обеспечения, осуществляется в порядке, установленном регламентом ЭП и соглашением</w:t>
            </w:r>
            <w:r w:rsidRPr="00090BD9">
              <w:rPr>
                <w:szCs w:val="24"/>
              </w:rPr>
              <w:t>, заключенным между заказчиком и оператором электронной площадки, а в случае осуществления конкурентной закупки, предусмотренной разделом 15 Положения о закупке заказчика, в соответствии с едиными требованиями, предусмотренными Законом № 44-ФЗ.</w:t>
            </w:r>
          </w:p>
          <w:p w:rsidR="00AD06AD" w:rsidRPr="00090BD9" w:rsidRDefault="00366E5D" w:rsidP="00AD06AD">
            <w:pPr>
              <w:spacing w:after="0" w:line="240" w:lineRule="auto"/>
              <w:jc w:val="both"/>
              <w:rPr>
                <w:szCs w:val="24"/>
              </w:rPr>
            </w:pPr>
            <w:r w:rsidRPr="00090BD9">
              <w:rPr>
                <w:szCs w:val="24"/>
              </w:rPr>
              <w:t>В случае, е</w:t>
            </w:r>
            <w:r w:rsidRPr="00090BD9">
              <w:rPr>
                <w:szCs w:val="24"/>
              </w:rPr>
              <w:t>сли извещением об осуществлении конкурентной закупки, документацией о конкурентной закупке установлена возможность обеспечения заявки на участие в закупке и (или) обеспечения исполнения договора и (или) обеспечения гарантийных обязательств путем предоставл</w:t>
            </w:r>
            <w:r w:rsidRPr="00090BD9">
              <w:rPr>
                <w:szCs w:val="24"/>
              </w:rPr>
              <w:t>ения банковской гарантии, заказчики в качестве обеспечения заявок и (или) обеспечения исполнения договора и (или) обеспечения гарантийных обязательств принимают банковские гарантии, выданные банками, включенными в перечень банков, предусмотренный частью 1.</w:t>
            </w:r>
            <w:r w:rsidRPr="00090BD9">
              <w:rPr>
                <w:szCs w:val="24"/>
              </w:rPr>
              <w:t>2 статьи 45 Закона № 44-ФЗ, и соответствующие требованиям настоящего пункта .</w:t>
            </w:r>
          </w:p>
          <w:p w:rsidR="00AD06AD" w:rsidRPr="00090BD9" w:rsidRDefault="00366E5D" w:rsidP="00AD06AD">
            <w:pPr>
              <w:spacing w:after="0" w:line="240" w:lineRule="auto"/>
              <w:jc w:val="both"/>
              <w:rPr>
                <w:szCs w:val="24"/>
              </w:rPr>
            </w:pPr>
            <w:r w:rsidRPr="00090BD9">
              <w:rPr>
                <w:szCs w:val="24"/>
              </w:rPr>
              <w:t>Банковская гарантия должна быть безотзывной и должна содержать:</w:t>
            </w:r>
          </w:p>
          <w:p w:rsidR="00AD06AD" w:rsidRPr="00090BD9" w:rsidRDefault="00366E5D" w:rsidP="00AD06AD">
            <w:pPr>
              <w:spacing w:after="0" w:line="240" w:lineRule="auto"/>
              <w:jc w:val="both"/>
              <w:rPr>
                <w:szCs w:val="24"/>
              </w:rPr>
            </w:pPr>
            <w:r w:rsidRPr="00090BD9">
              <w:rPr>
                <w:szCs w:val="24"/>
              </w:rPr>
              <w:lastRenderedPageBreak/>
              <w:t xml:space="preserve">1) сумму банковской гарантии, подлежащую уплате гарантом заказчику в установленных пунктом 9.20 раздела 9 </w:t>
            </w:r>
            <w:r w:rsidRPr="00090BD9">
              <w:rPr>
                <w:szCs w:val="24"/>
              </w:rPr>
              <w:t>Положения о закупке заказчика случаях или сумму банковской гарантии, подлежащую уплате гарантом заказчику в случае ненадлежащего исполнения обязательств принципалом;</w:t>
            </w:r>
          </w:p>
          <w:p w:rsidR="00AD06AD" w:rsidRPr="00090BD9" w:rsidRDefault="00366E5D" w:rsidP="00AD06AD">
            <w:pPr>
              <w:spacing w:after="0" w:line="240" w:lineRule="auto"/>
              <w:jc w:val="both"/>
              <w:rPr>
                <w:szCs w:val="24"/>
              </w:rPr>
            </w:pPr>
            <w:r w:rsidRPr="00090BD9">
              <w:rPr>
                <w:szCs w:val="24"/>
              </w:rPr>
              <w:t>2) перечень обязательств принципала, надлежащее исполнение которых обеспечивается банковск</w:t>
            </w:r>
            <w:r w:rsidRPr="00090BD9">
              <w:rPr>
                <w:szCs w:val="24"/>
              </w:rPr>
              <w:t>ой гарантией;</w:t>
            </w:r>
          </w:p>
          <w:p w:rsidR="00AD06AD" w:rsidRPr="00090BD9" w:rsidRDefault="00366E5D" w:rsidP="00AD06AD">
            <w:pPr>
              <w:spacing w:after="0" w:line="240" w:lineRule="auto"/>
              <w:jc w:val="both"/>
              <w:rPr>
                <w:szCs w:val="24"/>
              </w:rPr>
            </w:pPr>
            <w:r w:rsidRPr="00090BD9">
              <w:rPr>
                <w:szCs w:val="24"/>
              </w:rPr>
              <w:t xml:space="preserve">3) указание на обязанность гаранта в случае просрочки исполнения обязательств по банковской гарантии, требование об уплате денежной суммы по которой соответствует условиям такой банковской гарантии и предъявлено заказчиком до окончания срока </w:t>
            </w:r>
            <w:r w:rsidRPr="00090BD9">
              <w:rPr>
                <w:szCs w:val="24"/>
              </w:rPr>
              <w:t>ее действия, за каждый день просрочки уплатить заказчику неустойку в размере 0,1 процента денежной суммы, подлежащей уплате по такой банковской гарантии;</w:t>
            </w:r>
          </w:p>
          <w:p w:rsidR="00AD06AD" w:rsidRPr="00090BD9" w:rsidRDefault="00366E5D" w:rsidP="00AD06AD">
            <w:pPr>
              <w:spacing w:after="0" w:line="240" w:lineRule="auto"/>
              <w:jc w:val="both"/>
              <w:rPr>
                <w:szCs w:val="24"/>
              </w:rPr>
            </w:pPr>
            <w:r w:rsidRPr="00090BD9">
              <w:rPr>
                <w:szCs w:val="24"/>
              </w:rPr>
              <w:t>4) условие, согласно которому исполнением обязательств гаранта по банковской гарантии является фактиче</w:t>
            </w:r>
            <w:r w:rsidRPr="00090BD9">
              <w:rPr>
                <w:szCs w:val="24"/>
              </w:rPr>
              <w:t>ское поступление денежных сумм на счет, на котором в соответствии с законодательством Российской Федерации учитываются операции со средствами, поступающими заказчику;</w:t>
            </w:r>
          </w:p>
          <w:p w:rsidR="00AD06AD" w:rsidRPr="00090BD9" w:rsidRDefault="00366E5D" w:rsidP="00AD06AD">
            <w:pPr>
              <w:spacing w:after="0" w:line="240" w:lineRule="auto"/>
              <w:jc w:val="both"/>
              <w:rPr>
                <w:szCs w:val="24"/>
              </w:rPr>
            </w:pPr>
            <w:r w:rsidRPr="00090BD9">
              <w:rPr>
                <w:szCs w:val="24"/>
              </w:rPr>
              <w:t>5) условие о сроке действия банковской гарантии (срок действия банковской гарантии, предо</w:t>
            </w:r>
            <w:r w:rsidRPr="00090BD9">
              <w:rPr>
                <w:szCs w:val="24"/>
              </w:rPr>
              <w:t>ставленной в качестве обеспечения заявки, должен составлять не менее чем два месяца с даты окончания срока подачи заявок, срок действия банковской гарантии, предоставленной в качестве обеспечения исполнения договора, обеспечения гарантийных обязательств до</w:t>
            </w:r>
            <w:r w:rsidRPr="00090BD9">
              <w:rPr>
                <w:szCs w:val="24"/>
              </w:rPr>
              <w:t>лжен превышать предусмотренный договором срок исполнения обязательств, которые должны быть обеспечены такой банковской гарантией, не менее чем на один месяц, в том числе в случае его изменения в соответствии с Положением о закупке заказчика);</w:t>
            </w:r>
          </w:p>
          <w:p w:rsidR="00AD06AD" w:rsidRPr="00090BD9" w:rsidRDefault="00366E5D" w:rsidP="00AD06AD">
            <w:pPr>
              <w:spacing w:after="0" w:line="240" w:lineRule="auto"/>
              <w:jc w:val="both"/>
              <w:rPr>
                <w:szCs w:val="24"/>
              </w:rPr>
            </w:pPr>
            <w:r w:rsidRPr="00090BD9">
              <w:rPr>
                <w:szCs w:val="24"/>
              </w:rPr>
              <w:t>6) отлагатель</w:t>
            </w:r>
            <w:r w:rsidRPr="00090BD9">
              <w:rPr>
                <w:szCs w:val="24"/>
              </w:rPr>
              <w:t>ное условие о том, что договор предоставления банковской гарантии заключается по обязательствам принципала, которые возникнут из договора при его заключении, в случае предоставления банковской гарантии в качестве обеспечения исполнения договора;</w:t>
            </w:r>
          </w:p>
          <w:p w:rsidR="00AD06AD" w:rsidRPr="00090BD9" w:rsidRDefault="00366E5D" w:rsidP="00AD06AD">
            <w:pPr>
              <w:spacing w:after="0" w:line="240" w:lineRule="auto"/>
              <w:jc w:val="both"/>
              <w:rPr>
                <w:szCs w:val="24"/>
              </w:rPr>
            </w:pPr>
            <w:r w:rsidRPr="00090BD9">
              <w:rPr>
                <w:szCs w:val="24"/>
              </w:rPr>
              <w:t>7) условие</w:t>
            </w:r>
            <w:r w:rsidRPr="00090BD9">
              <w:rPr>
                <w:szCs w:val="24"/>
              </w:rPr>
              <w:t xml:space="preserve"> о праве заказчика в случае ненадлежащего выполнения или невыполнения поставщиком (подрядчиком, исполнителем) обязательств, обеспеченных банковской гарантией, представлять на бумажном носителе или в форме электронного документа требование об уплате денежно</w:t>
            </w:r>
            <w:r w:rsidRPr="00090BD9">
              <w:rPr>
                <w:szCs w:val="24"/>
              </w:rPr>
              <w:t xml:space="preserve">й суммы по банковской гарантии, предоставленной в качестве обеспечения исполнения договора, в размере цены договора, уменьшенном на сумму, пропорциональную объему фактически исполненных поставщиком </w:t>
            </w:r>
            <w:r w:rsidRPr="00090BD9">
              <w:rPr>
                <w:szCs w:val="24"/>
              </w:rPr>
              <w:lastRenderedPageBreak/>
              <w:t xml:space="preserve">(подрядчиком, исполнителем) обязательств, предусмотренных </w:t>
            </w:r>
            <w:r w:rsidRPr="00090BD9">
              <w:rPr>
                <w:szCs w:val="24"/>
              </w:rPr>
              <w:t>договором и оплаченных заказчиком, но не превышающем размер обеспечения исполнения договора;</w:t>
            </w:r>
          </w:p>
          <w:p w:rsidR="00AD06AD" w:rsidRPr="00090BD9" w:rsidRDefault="00366E5D" w:rsidP="00AD06AD">
            <w:pPr>
              <w:spacing w:after="0" w:line="240" w:lineRule="auto"/>
              <w:jc w:val="both"/>
              <w:rPr>
                <w:szCs w:val="24"/>
              </w:rPr>
            </w:pPr>
            <w:r w:rsidRPr="00090BD9">
              <w:rPr>
                <w:szCs w:val="24"/>
              </w:rPr>
              <w:t>8) условие о праве заказчика в случае уклонения или отказа участника закупки заключить договор, представлять на бумажном носителе или в форме электронного документ</w:t>
            </w:r>
            <w:r w:rsidRPr="00090BD9">
              <w:rPr>
                <w:szCs w:val="24"/>
              </w:rPr>
              <w:t>а требование об уплате денежной суммы по банковской гарантии, предоставленной в качестве обеспечения заявки, в размере обеспечения заявки, установленном в извещении об осуществлении конкурентной закупки, документации о конкурентной закупке (при наличии);</w:t>
            </w:r>
          </w:p>
          <w:p w:rsidR="00AD06AD" w:rsidRPr="00090BD9" w:rsidRDefault="00366E5D" w:rsidP="00AD06AD">
            <w:pPr>
              <w:spacing w:after="0" w:line="240" w:lineRule="auto"/>
              <w:jc w:val="both"/>
              <w:rPr>
                <w:szCs w:val="24"/>
              </w:rPr>
            </w:pPr>
            <w:r w:rsidRPr="00090BD9">
              <w:rPr>
                <w:szCs w:val="24"/>
              </w:rPr>
              <w:t>9</w:t>
            </w:r>
            <w:r w:rsidRPr="00090BD9">
              <w:rPr>
                <w:szCs w:val="24"/>
              </w:rPr>
              <w:t xml:space="preserve">) условие о праве заказчика в случае ненадлежащего выполнения или невыполнения поставщиком (подрядчиком, исполнителем) требований к гарантии качества товара, работы, услуги, а также требований к гарантийному сроку и (или) объему предоставления гарантий их </w:t>
            </w:r>
            <w:r w:rsidRPr="00090BD9">
              <w:rPr>
                <w:szCs w:val="24"/>
              </w:rPr>
              <w:t>качества, гарантийному обслуживанию товара, обеспеченных банковской гарантией, представлять на бумажном носителе или в форме электронного документа требование об уплате денежной суммы по банковской гарантии, предоставленной в качестве обеспечения исполнени</w:t>
            </w:r>
            <w:r w:rsidRPr="00090BD9">
              <w:rPr>
                <w:szCs w:val="24"/>
              </w:rPr>
              <w:t>я гарантийных обязательств, в порядке и размере, установленными в договоре в соответствии с Положением о закупке заказчика;</w:t>
            </w:r>
          </w:p>
          <w:p w:rsidR="00AD06AD" w:rsidRPr="00090BD9" w:rsidRDefault="00366E5D" w:rsidP="00AD06AD">
            <w:pPr>
              <w:spacing w:after="0" w:line="240" w:lineRule="auto"/>
              <w:jc w:val="both"/>
              <w:rPr>
                <w:szCs w:val="24"/>
              </w:rPr>
            </w:pPr>
            <w:r w:rsidRPr="00090BD9">
              <w:rPr>
                <w:szCs w:val="24"/>
              </w:rPr>
              <w:t xml:space="preserve">10) условие о праве заказчика по передаче права требования по банковской гарантии при перемене заказчика в случаях, предусмотренных </w:t>
            </w:r>
            <w:r w:rsidRPr="00090BD9">
              <w:rPr>
                <w:szCs w:val="24"/>
              </w:rPr>
              <w:t>законодательством Российской Федерации, с предварительным извещением об этом гаранта;</w:t>
            </w:r>
          </w:p>
          <w:p w:rsidR="00AD06AD" w:rsidRPr="00090BD9" w:rsidRDefault="00366E5D" w:rsidP="00AD06AD">
            <w:pPr>
              <w:spacing w:after="0" w:line="240" w:lineRule="auto"/>
              <w:jc w:val="both"/>
              <w:rPr>
                <w:szCs w:val="24"/>
              </w:rPr>
            </w:pPr>
            <w:r w:rsidRPr="00090BD9">
              <w:rPr>
                <w:szCs w:val="24"/>
              </w:rPr>
              <w:t>11) условие о том, что расходы, возникающие в связи с перечислением денежных средств гарантом по банковской гарантии, несет гарант;</w:t>
            </w:r>
          </w:p>
          <w:p w:rsidR="00AD06AD" w:rsidRPr="00090BD9" w:rsidRDefault="00366E5D" w:rsidP="00AD06AD">
            <w:pPr>
              <w:spacing w:after="0" w:line="240" w:lineRule="auto"/>
              <w:jc w:val="both"/>
              <w:rPr>
                <w:szCs w:val="24"/>
              </w:rPr>
            </w:pPr>
            <w:r w:rsidRPr="00090BD9">
              <w:rPr>
                <w:szCs w:val="24"/>
              </w:rPr>
              <w:t>12) перечень документов, которые заказ</w:t>
            </w:r>
            <w:r w:rsidRPr="00090BD9">
              <w:rPr>
                <w:szCs w:val="24"/>
              </w:rPr>
              <w:t>чик должен предоставить банку вместе с требованием уплатить денежные средства по банковской гарантии:</w:t>
            </w:r>
          </w:p>
          <w:p w:rsidR="00AD06AD" w:rsidRPr="00090BD9" w:rsidRDefault="00366E5D" w:rsidP="00AD06AD">
            <w:pPr>
              <w:spacing w:after="0" w:line="240" w:lineRule="auto"/>
              <w:jc w:val="both"/>
              <w:rPr>
                <w:szCs w:val="24"/>
              </w:rPr>
            </w:pPr>
            <w:r w:rsidRPr="00090BD9">
              <w:rPr>
                <w:szCs w:val="24"/>
              </w:rPr>
              <w:t>а) расчет суммы, включаемой в требование по банковской гарантии;</w:t>
            </w:r>
          </w:p>
          <w:p w:rsidR="00AD06AD" w:rsidRPr="00090BD9" w:rsidRDefault="00366E5D" w:rsidP="00AD06AD">
            <w:pPr>
              <w:spacing w:after="0" w:line="240" w:lineRule="auto"/>
              <w:jc w:val="both"/>
              <w:rPr>
                <w:szCs w:val="24"/>
              </w:rPr>
            </w:pPr>
            <w:r w:rsidRPr="00090BD9">
              <w:rPr>
                <w:szCs w:val="24"/>
              </w:rPr>
              <w:t>б) распоряжение, подтверждающее перечисление заказчиком аванса принципалу, с отметкой бан</w:t>
            </w:r>
            <w:r w:rsidRPr="00090BD9">
              <w:rPr>
                <w:szCs w:val="24"/>
              </w:rPr>
              <w:t>ка заказчика или федерального органа исполнительной власти, осуществляющего правоприменительные функции по казначейскому обслуживанию исполнения бюджетов бюджетной системы Российской Федерации (если выплата аванса предусмотрена договором, а требование по б</w:t>
            </w:r>
            <w:r w:rsidRPr="00090BD9">
              <w:rPr>
                <w:szCs w:val="24"/>
              </w:rPr>
              <w:t>анковской гарантии предъявлено в случае ненадлежащего исполнения принципалом обязательств по возврату аванса);</w:t>
            </w:r>
          </w:p>
          <w:p w:rsidR="00AD06AD" w:rsidRPr="00090BD9" w:rsidRDefault="00366E5D" w:rsidP="00AD06AD">
            <w:pPr>
              <w:spacing w:after="0" w:line="240" w:lineRule="auto"/>
              <w:jc w:val="both"/>
              <w:rPr>
                <w:szCs w:val="24"/>
              </w:rPr>
            </w:pPr>
            <w:r w:rsidRPr="00090BD9">
              <w:rPr>
                <w:szCs w:val="24"/>
              </w:rPr>
              <w:lastRenderedPageBreak/>
              <w:t>в) документ, подтверждающий полномочия лица, подписавшего требование по банковской гарантии (доверенность) (в случае, если требование по банковск</w:t>
            </w:r>
            <w:r w:rsidRPr="00090BD9">
              <w:rPr>
                <w:szCs w:val="24"/>
              </w:rPr>
              <w:t>ой гарантии подписано лицом, не указанным в Едином государственном реестре юридических лиц в качестве лица, имеющего право без доверенности действовать от имени заказчика);</w:t>
            </w:r>
          </w:p>
          <w:p w:rsidR="00AD06AD" w:rsidRPr="00090BD9" w:rsidRDefault="00366E5D" w:rsidP="00AD06AD">
            <w:pPr>
              <w:spacing w:after="0" w:line="240" w:lineRule="auto"/>
              <w:jc w:val="both"/>
              <w:rPr>
                <w:szCs w:val="24"/>
              </w:rPr>
            </w:pPr>
            <w:r w:rsidRPr="00090BD9">
              <w:rPr>
                <w:szCs w:val="24"/>
              </w:rPr>
              <w:t>13) обязательное наличие нумерации на всех листах банковской гарантии, которые долж</w:t>
            </w:r>
            <w:r w:rsidRPr="00090BD9">
              <w:rPr>
                <w:szCs w:val="24"/>
              </w:rPr>
              <w:t>ны быть прошиты, подписаны и скреплены печатью гаранта, в случае ее оформления в письменной форме на бумажном носителе на нескольких листах.</w:t>
            </w:r>
          </w:p>
          <w:p w:rsidR="00AD06AD" w:rsidRPr="00090BD9" w:rsidRDefault="00366E5D" w:rsidP="00AD06AD">
            <w:pPr>
              <w:spacing w:after="0" w:line="240" w:lineRule="auto"/>
              <w:jc w:val="both"/>
              <w:rPr>
                <w:szCs w:val="24"/>
              </w:rPr>
            </w:pPr>
            <w:r w:rsidRPr="00090BD9">
              <w:rPr>
                <w:szCs w:val="24"/>
              </w:rPr>
              <w:t>В случае, предусмотренном извещением об осуществлении конкурентной закупки, документацией о конкурентной закупке, п</w:t>
            </w:r>
            <w:r w:rsidRPr="00090BD9">
              <w:rPr>
                <w:szCs w:val="24"/>
              </w:rPr>
              <w:t>роектом договора, заключаемого с единственным поставщиком (подрядчиком, исполнителем), в банковскую гарантию включается  условие о праве заказчика на бесспорное списание денежных средств со счета гаранта, если гарантом в срок не более чем пять рабочих дней</w:t>
            </w:r>
            <w:r w:rsidRPr="00090BD9">
              <w:rPr>
                <w:szCs w:val="24"/>
              </w:rPr>
              <w:t xml:space="preserve"> не исполнено требование заказчика об уплате денежной суммы по банковской гарантии, направленное до окончания срока действия банковской гарантии.</w:t>
            </w:r>
          </w:p>
          <w:p w:rsidR="00AD06AD" w:rsidRPr="00090BD9" w:rsidRDefault="00366E5D" w:rsidP="00AD06AD">
            <w:pPr>
              <w:spacing w:after="0" w:line="240" w:lineRule="auto"/>
              <w:jc w:val="both"/>
              <w:rPr>
                <w:szCs w:val="24"/>
              </w:rPr>
            </w:pPr>
            <w:r w:rsidRPr="00090BD9">
              <w:rPr>
                <w:szCs w:val="24"/>
              </w:rPr>
              <w:t>Недопустимо включение в банковскую гарантию:</w:t>
            </w:r>
          </w:p>
          <w:p w:rsidR="00AD06AD" w:rsidRPr="00090BD9" w:rsidRDefault="00366E5D" w:rsidP="00AD06AD">
            <w:pPr>
              <w:spacing w:after="0" w:line="240" w:lineRule="auto"/>
              <w:jc w:val="both"/>
              <w:rPr>
                <w:szCs w:val="24"/>
              </w:rPr>
            </w:pPr>
            <w:r w:rsidRPr="00090BD9">
              <w:rPr>
                <w:szCs w:val="24"/>
              </w:rPr>
              <w:t>1) положений о праве гаранта отказывать в удовлетворении требован</w:t>
            </w:r>
            <w:r w:rsidRPr="00090BD9">
              <w:rPr>
                <w:szCs w:val="24"/>
              </w:rPr>
              <w:t>ия заказчика о платеже по банковской гарантии в случае непредоставления гаранту заказчиком уведомления о нарушении поставщиком (подрядчиком, исполнителем) условий договора или расторжении договора (за исключением случаев, когда направление такого уведомлен</w:t>
            </w:r>
            <w:r w:rsidRPr="00090BD9">
              <w:rPr>
                <w:szCs w:val="24"/>
              </w:rPr>
              <w:t>ия предусмотрено условиями договора или законодательством Российской Федерации);</w:t>
            </w:r>
          </w:p>
          <w:p w:rsidR="00AD06AD" w:rsidRPr="00090BD9" w:rsidRDefault="00366E5D" w:rsidP="00AD06AD">
            <w:pPr>
              <w:spacing w:after="0" w:line="240" w:lineRule="auto"/>
              <w:jc w:val="both"/>
              <w:rPr>
                <w:szCs w:val="24"/>
              </w:rPr>
            </w:pPr>
            <w:r w:rsidRPr="00090BD9">
              <w:rPr>
                <w:szCs w:val="24"/>
              </w:rPr>
              <w:t>2) требований о предоставлении заказчиком гаранту отчета об исполнении договора;</w:t>
            </w:r>
          </w:p>
          <w:p w:rsidR="00AD06AD" w:rsidRPr="00090BD9" w:rsidRDefault="00366E5D" w:rsidP="00AD06AD">
            <w:pPr>
              <w:spacing w:after="0" w:line="240" w:lineRule="auto"/>
              <w:jc w:val="both"/>
              <w:rPr>
                <w:szCs w:val="24"/>
              </w:rPr>
            </w:pPr>
            <w:r w:rsidRPr="00090BD9">
              <w:rPr>
                <w:szCs w:val="24"/>
              </w:rPr>
              <w:t xml:space="preserve">3) требований о предоставлении заказчиком гаранту одновременно с требованием об осуществлении </w:t>
            </w:r>
            <w:r w:rsidRPr="00090BD9">
              <w:rPr>
                <w:szCs w:val="24"/>
              </w:rPr>
              <w:t xml:space="preserve">уплаты денежной суммы по банковской гарантии документов, не включенных в перечень документов, установленный подпунктом 12 пункта 9.14 раздела 9 Положения о закупке заказчика. </w:t>
            </w:r>
          </w:p>
          <w:p w:rsidR="00AD06AD" w:rsidRPr="00090BD9" w:rsidRDefault="00366E5D" w:rsidP="00AD06AD">
            <w:pPr>
              <w:spacing w:after="0" w:line="240" w:lineRule="auto"/>
              <w:jc w:val="both"/>
              <w:rPr>
                <w:szCs w:val="24"/>
              </w:rPr>
            </w:pPr>
            <w:r w:rsidRPr="00090BD9">
              <w:rPr>
                <w:szCs w:val="24"/>
              </w:rPr>
              <w:t>В случае, если участником закупки в составе заявки представлены документы, подтв</w:t>
            </w:r>
            <w:r w:rsidRPr="00090BD9">
              <w:rPr>
                <w:szCs w:val="24"/>
              </w:rPr>
              <w:t xml:space="preserve">ерждающие внесение денежных средств в качестве обеспечения заявки на участие в закупке, и до даты рассмотрения заявок денежные средства не поступили на счет, который указан заказчиком в извещении и (или) документации о конкурентной закупке, такой участник </w:t>
            </w:r>
            <w:r w:rsidRPr="00090BD9">
              <w:rPr>
                <w:szCs w:val="24"/>
              </w:rPr>
              <w:t xml:space="preserve">признается не предоставившим обеспечение заявки. </w:t>
            </w:r>
          </w:p>
          <w:p w:rsidR="00AD06AD" w:rsidRPr="00090BD9" w:rsidRDefault="00366E5D" w:rsidP="00AD06AD">
            <w:pPr>
              <w:spacing w:after="0" w:line="240" w:lineRule="auto"/>
              <w:jc w:val="both"/>
              <w:rPr>
                <w:szCs w:val="24"/>
              </w:rPr>
            </w:pPr>
            <w:r w:rsidRPr="00090BD9">
              <w:rPr>
                <w:szCs w:val="24"/>
              </w:rPr>
              <w:t xml:space="preserve">Денежные средства, внесенные на счет, указанный в извещении и (или) документации о конкурентной закупке в качестве обеспечения заявки на участие в </w:t>
            </w:r>
            <w:r w:rsidRPr="00090BD9">
              <w:rPr>
                <w:szCs w:val="24"/>
              </w:rPr>
              <w:lastRenderedPageBreak/>
              <w:t xml:space="preserve">конкурентной закупке, возвращаются на счет участника </w:t>
            </w:r>
            <w:r w:rsidRPr="00090BD9">
              <w:rPr>
                <w:szCs w:val="24"/>
              </w:rPr>
              <w:t>закупки в течение не более чем семи рабочих дней с даты наступления одного из следующих случаев:</w:t>
            </w:r>
          </w:p>
          <w:p w:rsidR="00AD06AD" w:rsidRPr="00090BD9" w:rsidRDefault="00366E5D" w:rsidP="00AD06AD">
            <w:pPr>
              <w:spacing w:after="0" w:line="240" w:lineRule="auto"/>
              <w:jc w:val="both"/>
              <w:rPr>
                <w:szCs w:val="24"/>
              </w:rPr>
            </w:pPr>
            <w:r w:rsidRPr="00090BD9">
              <w:rPr>
                <w:szCs w:val="24"/>
              </w:rPr>
              <w:t>1) подписание протокола подведения итогов конкурентной закупки. При этом возврат осуществляется в отношении денежных средств всех участников закупки, за исключ</w:t>
            </w:r>
            <w:r w:rsidRPr="00090BD9">
              <w:rPr>
                <w:szCs w:val="24"/>
              </w:rPr>
              <w:t>ением победителя закупки, которому такие денежные средства возвращаются после заключения договора;</w:t>
            </w:r>
          </w:p>
          <w:p w:rsidR="00AD06AD" w:rsidRPr="00090BD9" w:rsidRDefault="00366E5D" w:rsidP="00AD06AD">
            <w:pPr>
              <w:spacing w:after="0" w:line="240" w:lineRule="auto"/>
              <w:jc w:val="both"/>
              <w:rPr>
                <w:szCs w:val="24"/>
              </w:rPr>
            </w:pPr>
            <w:r w:rsidRPr="00090BD9">
              <w:rPr>
                <w:szCs w:val="24"/>
              </w:rPr>
              <w:t>2) отмена закупки;</w:t>
            </w:r>
          </w:p>
          <w:p w:rsidR="00AD06AD" w:rsidRPr="00090BD9" w:rsidRDefault="00366E5D" w:rsidP="00AD06AD">
            <w:pPr>
              <w:spacing w:after="0" w:line="240" w:lineRule="auto"/>
              <w:jc w:val="both"/>
              <w:rPr>
                <w:szCs w:val="24"/>
              </w:rPr>
            </w:pPr>
            <w:r w:rsidRPr="00090BD9">
              <w:rPr>
                <w:szCs w:val="24"/>
              </w:rPr>
              <w:t>3) отклонение заявки участника закупки;</w:t>
            </w:r>
          </w:p>
          <w:p w:rsidR="00AD06AD" w:rsidRPr="00090BD9" w:rsidRDefault="00366E5D" w:rsidP="00AD06AD">
            <w:pPr>
              <w:spacing w:after="0" w:line="240" w:lineRule="auto"/>
              <w:jc w:val="both"/>
              <w:rPr>
                <w:szCs w:val="24"/>
              </w:rPr>
            </w:pPr>
            <w:r w:rsidRPr="00090BD9">
              <w:rPr>
                <w:szCs w:val="24"/>
              </w:rPr>
              <w:t>4) отзыв заявки участником закупки до окончания срока подачи заявок;</w:t>
            </w:r>
          </w:p>
          <w:p w:rsidR="00AD06AD" w:rsidRPr="00090BD9" w:rsidRDefault="00366E5D" w:rsidP="00AD06AD">
            <w:pPr>
              <w:spacing w:after="0" w:line="240" w:lineRule="auto"/>
              <w:jc w:val="both"/>
              <w:rPr>
                <w:szCs w:val="24"/>
              </w:rPr>
            </w:pPr>
            <w:r w:rsidRPr="00090BD9">
              <w:rPr>
                <w:szCs w:val="24"/>
              </w:rPr>
              <w:t xml:space="preserve">5) получение заявки на </w:t>
            </w:r>
            <w:r w:rsidRPr="00090BD9">
              <w:rPr>
                <w:szCs w:val="24"/>
              </w:rPr>
              <w:t>участие в закупке после окончания срока подачи заявок;</w:t>
            </w:r>
          </w:p>
          <w:p w:rsidR="00AD06AD" w:rsidRPr="00090BD9" w:rsidRDefault="00366E5D" w:rsidP="00AD06AD">
            <w:pPr>
              <w:spacing w:after="0" w:line="240" w:lineRule="auto"/>
              <w:jc w:val="both"/>
              <w:rPr>
                <w:szCs w:val="24"/>
              </w:rPr>
            </w:pPr>
            <w:r w:rsidRPr="00090BD9">
              <w:rPr>
                <w:szCs w:val="24"/>
              </w:rPr>
              <w:t>6) отстранение участника закупки от участия в закупке или отказ от заключения договора с победителем закупки.</w:t>
            </w:r>
          </w:p>
          <w:p w:rsidR="00AD06AD" w:rsidRPr="00090BD9" w:rsidRDefault="00366E5D" w:rsidP="00AD06AD">
            <w:pPr>
              <w:spacing w:after="0" w:line="240" w:lineRule="auto"/>
              <w:jc w:val="both"/>
              <w:rPr>
                <w:szCs w:val="24"/>
              </w:rPr>
            </w:pPr>
            <w:r w:rsidRPr="00090BD9">
              <w:rPr>
                <w:szCs w:val="24"/>
              </w:rPr>
              <w:t>Возврат банковской гарантии, предоставленной для обеспечения заявки на участие в конкурентн</w:t>
            </w:r>
            <w:r w:rsidRPr="00090BD9">
              <w:rPr>
                <w:szCs w:val="24"/>
              </w:rPr>
              <w:t>ой закупке, в случаях, предусмотренных подпунктами 1-6 пункта 9.18 раздела 9 Положения о закупке заказчиком гаранту, предоставившим банковскую гарантию, не осуществляется, взыскание по ней не производится.</w:t>
            </w:r>
          </w:p>
          <w:p w:rsidR="00AD06AD" w:rsidRPr="00090BD9" w:rsidRDefault="00366E5D" w:rsidP="00AD06AD">
            <w:pPr>
              <w:spacing w:after="0" w:line="240" w:lineRule="auto"/>
              <w:jc w:val="both"/>
              <w:rPr>
                <w:szCs w:val="24"/>
              </w:rPr>
            </w:pPr>
            <w:r w:rsidRPr="00090BD9">
              <w:rPr>
                <w:szCs w:val="24"/>
              </w:rPr>
              <w:t>Возврат денежных средств, внесенных в качестве обе</w:t>
            </w:r>
            <w:r w:rsidRPr="00090BD9">
              <w:rPr>
                <w:szCs w:val="24"/>
              </w:rPr>
              <w:t>спечения заявок, не осуществляется, либо предъявляется требование об уплате денежных сумм по банковской гарантии, а в случае проведения закупок в электронной форме денежные средства, внесенные в качестве обеспечения заявок, перечисляются на счет, который у</w:t>
            </w:r>
            <w:r w:rsidRPr="00090BD9">
              <w:rPr>
                <w:szCs w:val="24"/>
              </w:rPr>
              <w:t>казан заказчиком, в следующих случаях:</w:t>
            </w:r>
          </w:p>
          <w:p w:rsidR="00AD06AD" w:rsidRPr="00090BD9" w:rsidRDefault="00366E5D" w:rsidP="00AD06AD">
            <w:pPr>
              <w:spacing w:after="0" w:line="240" w:lineRule="auto"/>
              <w:jc w:val="both"/>
              <w:rPr>
                <w:szCs w:val="24"/>
              </w:rPr>
            </w:pPr>
            <w:r w:rsidRPr="00090BD9">
              <w:rPr>
                <w:szCs w:val="24"/>
              </w:rPr>
              <w:t>1) уклонение или отказ участника закупки от заключения договора;</w:t>
            </w:r>
          </w:p>
          <w:p w:rsidR="00AD06AD" w:rsidRPr="00090BD9" w:rsidRDefault="00366E5D" w:rsidP="00AD06AD">
            <w:pPr>
              <w:spacing w:after="0" w:line="240" w:lineRule="auto"/>
              <w:jc w:val="both"/>
              <w:rPr>
                <w:szCs w:val="24"/>
              </w:rPr>
            </w:pPr>
            <w:r w:rsidRPr="00090BD9">
              <w:rPr>
                <w:szCs w:val="24"/>
              </w:rPr>
              <w:t>2) непредоставление или предоставление с нарушением условий, установленных Положением о закупке, Законом № 223-ФЗ, до заключения договора заказчику обес</w:t>
            </w:r>
            <w:r w:rsidRPr="00090BD9">
              <w:rPr>
                <w:szCs w:val="24"/>
              </w:rPr>
              <w:t>печения исполнения договора (в случае, если в извещении об осуществлении закупки, документации о закупке (при наличии) установлены требования обеспечения исполнения договора и срок его предоставления до заключения договора).</w:t>
            </w:r>
          </w:p>
          <w:p w:rsidR="00950ED0" w:rsidRPr="00090BD9" w:rsidRDefault="00366E5D" w:rsidP="00950ED0">
            <w:pPr>
              <w:spacing w:after="0" w:line="240" w:lineRule="auto"/>
              <w:jc w:val="both"/>
              <w:rPr>
                <w:szCs w:val="24"/>
              </w:rPr>
            </w:pPr>
            <w:r w:rsidRPr="00090BD9">
              <w:rPr>
                <w:szCs w:val="24"/>
              </w:rPr>
              <w:t>Требование об обеспечении заявк</w:t>
            </w:r>
            <w:r w:rsidRPr="00090BD9">
              <w:rPr>
                <w:szCs w:val="24"/>
              </w:rPr>
              <w:t>и на участие в определении поставщика (подрядчика, исполнителя) в равной мере относится ко всем участникам закупки, за исключением государственных, муниципальных учреждений, которые не предоставляют обеспечение подаваемых ими заявок на участие в определени</w:t>
            </w:r>
            <w:r w:rsidRPr="00090BD9">
              <w:rPr>
                <w:szCs w:val="24"/>
              </w:rPr>
              <w:t>и поставщиков (подрядчиков, исполнителей).</w:t>
            </w:r>
          </w:p>
        </w:tc>
      </w:tr>
      <w:tr w:rsidR="00102C2D" w:rsidTr="001E516A">
        <w:trPr>
          <w:trHeight w:val="161"/>
        </w:trPr>
        <w:tc>
          <w:tcPr>
            <w:tcW w:w="433" w:type="dxa"/>
            <w:shd w:val="clear" w:color="auto" w:fill="auto"/>
          </w:tcPr>
          <w:p w:rsidR="00253264" w:rsidRPr="000D5100" w:rsidRDefault="00366E5D" w:rsidP="00253264">
            <w:pPr>
              <w:pStyle w:val="a8"/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4098" w:type="dxa"/>
            <w:shd w:val="clear" w:color="auto" w:fill="auto"/>
          </w:tcPr>
          <w:p w:rsidR="00253264" w:rsidRPr="000D5100" w:rsidRDefault="00366E5D" w:rsidP="00253264">
            <w:pPr>
              <w:spacing w:after="0" w:line="240" w:lineRule="auto"/>
              <w:jc w:val="both"/>
            </w:pPr>
            <w:r w:rsidRPr="000D5100">
              <w:t xml:space="preserve">Порядок предоставления обеспечения исполнения договора, гарантийных обязательств (в случае установления такого требования в пункте </w:t>
            </w:r>
            <w:r w:rsidRPr="000D5100">
              <w:rPr>
                <w:szCs w:val="24"/>
              </w:rPr>
              <w:t>26 Извещения)</w:t>
            </w:r>
          </w:p>
        </w:tc>
        <w:tc>
          <w:tcPr>
            <w:tcW w:w="5812" w:type="dxa"/>
            <w:shd w:val="clear" w:color="auto" w:fill="auto"/>
          </w:tcPr>
          <w:p w:rsidR="00161C41" w:rsidRPr="00090BD9" w:rsidRDefault="00366E5D" w:rsidP="00161C41">
            <w:pPr>
              <w:spacing w:after="0" w:line="240" w:lineRule="auto"/>
              <w:jc w:val="both"/>
              <w:rPr>
                <w:szCs w:val="24"/>
              </w:rPr>
            </w:pPr>
            <w:r w:rsidRPr="00090BD9">
              <w:rPr>
                <w:szCs w:val="24"/>
              </w:rPr>
              <w:t>Исполнение договора, гарантийные обязательства могут обеспечиваться предоставлением банковской гарантии, соответствующей требованиям раздела 9 Положения о закупке заказчика, или внесением денежных средств на указанный заказчиком счет, на котором в соответс</w:t>
            </w:r>
            <w:r w:rsidRPr="00090BD9">
              <w:rPr>
                <w:szCs w:val="24"/>
              </w:rPr>
              <w:t xml:space="preserve">твии с законодательством Российской Федерации учитываются операции со средствами, поступающими заказчику или иным способом, предусмотренным извещением и (или) документацией о закупке (при наличии). </w:t>
            </w:r>
          </w:p>
          <w:p w:rsidR="00161C41" w:rsidRPr="00090BD9" w:rsidRDefault="00366E5D" w:rsidP="00161C41">
            <w:pPr>
              <w:spacing w:after="0" w:line="240" w:lineRule="auto"/>
              <w:jc w:val="both"/>
              <w:rPr>
                <w:szCs w:val="24"/>
              </w:rPr>
            </w:pPr>
            <w:r w:rsidRPr="00090BD9">
              <w:rPr>
                <w:szCs w:val="24"/>
              </w:rPr>
              <w:t>Способ обеспечения исполнения договора, гарантийных обяза</w:t>
            </w:r>
            <w:r w:rsidRPr="00090BD9">
              <w:rPr>
                <w:szCs w:val="24"/>
              </w:rPr>
              <w:t>тельств, срок действия банковской гарантии определяются в соответствии с требованиями настоящего Положения участником закупки, с которым заключается договор, самостоятельно.</w:t>
            </w:r>
          </w:p>
          <w:p w:rsidR="00161C41" w:rsidRPr="00090BD9" w:rsidRDefault="00366E5D" w:rsidP="00161C41">
            <w:pPr>
              <w:spacing w:after="0" w:line="240" w:lineRule="auto"/>
              <w:jc w:val="both"/>
              <w:rPr>
                <w:szCs w:val="24"/>
              </w:rPr>
            </w:pPr>
            <w:r w:rsidRPr="00090BD9">
              <w:rPr>
                <w:szCs w:val="24"/>
              </w:rPr>
              <w:t>Если в извещении об осуществлении конкурентной закупки, документации о конкурентно</w:t>
            </w:r>
            <w:r w:rsidRPr="00090BD9">
              <w:rPr>
                <w:szCs w:val="24"/>
              </w:rPr>
              <w:t>й закупке, осуществляемой в соответствии с разделом 15 Положения о закупке, установлено требование к обеспечению исполнения договора, такое обеспечение может предоставляться участником конкурентной закупки по его выбору путем внесения денежных средств на с</w:t>
            </w:r>
            <w:r w:rsidRPr="00090BD9">
              <w:rPr>
                <w:szCs w:val="24"/>
              </w:rPr>
              <w:t>чет, указанный заказчиком в извещении об осуществлении конкурентной закупки, документации о конкурентной закупке, либо путем предоставления независимой гарантии, соответствующей требованиям раздела 9 Положения о закупке. При этом такая независимая гарантия</w:t>
            </w:r>
            <w:r w:rsidRPr="00090BD9">
              <w:rPr>
                <w:szCs w:val="24"/>
              </w:rPr>
              <w:t>:</w:t>
            </w:r>
          </w:p>
          <w:p w:rsidR="00161C41" w:rsidRPr="00090BD9" w:rsidRDefault="00366E5D" w:rsidP="00161C41">
            <w:pPr>
              <w:spacing w:after="0" w:line="240" w:lineRule="auto"/>
              <w:jc w:val="both"/>
              <w:rPr>
                <w:szCs w:val="24"/>
              </w:rPr>
            </w:pPr>
            <w:r w:rsidRPr="00090BD9">
              <w:rPr>
                <w:szCs w:val="24"/>
              </w:rPr>
              <w:t>1) должна содержать указание на срок ее действия, который не может составлять менее одного месяца с даты окончания, предусмотренного извещением об осуществлении конкурентной закупки с участием субъектов малого и среднего предпринимательства, документацие</w:t>
            </w:r>
            <w:r w:rsidRPr="00090BD9">
              <w:rPr>
                <w:szCs w:val="24"/>
              </w:rPr>
              <w:t>й о такой закупке срока исполнения основного обязательства;</w:t>
            </w:r>
          </w:p>
          <w:p w:rsidR="00161C41" w:rsidRPr="00090BD9" w:rsidRDefault="00366E5D" w:rsidP="00161C41">
            <w:pPr>
              <w:spacing w:after="0" w:line="240" w:lineRule="auto"/>
              <w:jc w:val="both"/>
              <w:rPr>
                <w:szCs w:val="24"/>
              </w:rPr>
            </w:pPr>
            <w:r w:rsidRPr="00090BD9">
              <w:rPr>
                <w:szCs w:val="24"/>
              </w:rPr>
              <w:t>2) не должна содержать условие о предоставлении заказчиком гаранту судебных актов, подтверждающих неисполнение участником закупки обязательств, обеспечиваемых независимой гарантией.</w:t>
            </w:r>
          </w:p>
          <w:p w:rsidR="00161C41" w:rsidRPr="00090BD9" w:rsidRDefault="00366E5D" w:rsidP="00161C41">
            <w:pPr>
              <w:spacing w:after="0" w:line="240" w:lineRule="auto"/>
              <w:jc w:val="both"/>
              <w:rPr>
                <w:szCs w:val="24"/>
              </w:rPr>
            </w:pPr>
            <w:r w:rsidRPr="00090BD9">
              <w:rPr>
                <w:szCs w:val="24"/>
              </w:rPr>
              <w:t>Договор заключ</w:t>
            </w:r>
            <w:r w:rsidRPr="00090BD9">
              <w:rPr>
                <w:szCs w:val="24"/>
              </w:rPr>
              <w:t>ается после предоставления участником закупки, с которым заключается договор, обеспечения исполнения договора в соответствии с Положением о закупке.</w:t>
            </w:r>
          </w:p>
          <w:p w:rsidR="00161C41" w:rsidRPr="00090BD9" w:rsidRDefault="00366E5D" w:rsidP="00161C41">
            <w:pPr>
              <w:spacing w:after="0" w:line="240" w:lineRule="auto"/>
              <w:jc w:val="both"/>
              <w:rPr>
                <w:szCs w:val="24"/>
              </w:rPr>
            </w:pPr>
            <w:r w:rsidRPr="00090BD9">
              <w:rPr>
                <w:szCs w:val="24"/>
              </w:rPr>
              <w:t>В случае непредоставления участником закупки, с которым заключается договор, обеспечения исполнения договор</w:t>
            </w:r>
            <w:r w:rsidRPr="00090BD9">
              <w:rPr>
                <w:szCs w:val="24"/>
              </w:rPr>
              <w:t>а в срок, установленный для заключения договора, такой участник считается уклонившимся от заключения договора.</w:t>
            </w:r>
          </w:p>
          <w:p w:rsidR="00161C41" w:rsidRPr="00090BD9" w:rsidRDefault="00366E5D" w:rsidP="00161C41">
            <w:pPr>
              <w:spacing w:after="0" w:line="240" w:lineRule="auto"/>
              <w:jc w:val="both"/>
              <w:rPr>
                <w:b/>
                <w:bCs/>
                <w:szCs w:val="24"/>
              </w:rPr>
            </w:pPr>
            <w:r w:rsidRPr="00090BD9">
              <w:rPr>
                <w:b/>
                <w:bCs/>
                <w:szCs w:val="24"/>
              </w:rPr>
              <w:t>Антидемпинговые меры:</w:t>
            </w:r>
          </w:p>
          <w:p w:rsidR="00161C41" w:rsidRPr="00090BD9" w:rsidRDefault="00366E5D" w:rsidP="00161C41">
            <w:pPr>
              <w:spacing w:after="0" w:line="240" w:lineRule="auto"/>
              <w:jc w:val="both"/>
              <w:rPr>
                <w:bCs/>
                <w:szCs w:val="24"/>
              </w:rPr>
            </w:pPr>
            <w:r w:rsidRPr="00090BD9">
              <w:rPr>
                <w:bCs/>
                <w:szCs w:val="24"/>
              </w:rPr>
              <w:t xml:space="preserve">1. Если при проведении конкурентной закупки начальная (максимальная) цена договора составляет </w:t>
            </w:r>
            <w:r w:rsidRPr="00090BD9">
              <w:rPr>
                <w:bCs/>
                <w:szCs w:val="24"/>
              </w:rPr>
              <w:lastRenderedPageBreak/>
              <w:t>более чем пятнадцать миллионо</w:t>
            </w:r>
            <w:r w:rsidRPr="00090BD9">
              <w:rPr>
                <w:bCs/>
                <w:szCs w:val="24"/>
              </w:rPr>
              <w:t>в рублей и участником закупки, с которым заключается договор, предложена цена договора, которая на двадцать пять и более процентов ниже начальной (максимальной) цены договора, либо предложена сумма цен единиц товара, работы, услуги, которая на двадцать пят</w:t>
            </w:r>
            <w:r w:rsidRPr="00090BD9">
              <w:rPr>
                <w:bCs/>
                <w:szCs w:val="24"/>
              </w:rPr>
              <w:t>ь и более процентов ниже начальной суммы цен указанных единиц, договор заключается только после предоставления таким участником обеспечения исполнения договора в размере, превышающем в полтора раза размер обеспечения исполнения договора, указанный в пункте</w:t>
            </w:r>
            <w:r w:rsidRPr="00090BD9">
              <w:rPr>
                <w:bCs/>
                <w:szCs w:val="24"/>
              </w:rPr>
              <w:t xml:space="preserve"> 25 части 1 «Информационная карта» документации о закупке, но не менее чем в размере аванса (если договором предусмотрена выплата аванса). В случае осуществления конкурентной закупки, предусмотренной разделом 15 Положения о закупке заказчика, размер такого</w:t>
            </w:r>
            <w:r w:rsidRPr="00090BD9">
              <w:rPr>
                <w:bCs/>
                <w:szCs w:val="24"/>
              </w:rPr>
              <w:t xml:space="preserve"> обеспечения исполнения договора в любом случае не может превышать значения, установленного в пункте 25 Положения об особенностях участия субъектов малого и среднего предпринимательства в закупках товаров, работ, услуг отдельными видами юридических лиц, го</w:t>
            </w:r>
            <w:r w:rsidRPr="00090BD9">
              <w:rPr>
                <w:bCs/>
                <w:szCs w:val="24"/>
              </w:rPr>
              <w:t>довом объеме таких закупок и порядке расчета указанного объема (утв. постановлением Правительства РФ от 11 декабря 2014 года № 1352).</w:t>
            </w:r>
          </w:p>
          <w:p w:rsidR="00161C41" w:rsidRPr="00090BD9" w:rsidRDefault="00366E5D" w:rsidP="00161C41">
            <w:pPr>
              <w:spacing w:after="0" w:line="240" w:lineRule="auto"/>
              <w:jc w:val="both"/>
              <w:rPr>
                <w:bCs/>
                <w:szCs w:val="24"/>
              </w:rPr>
            </w:pPr>
            <w:r w:rsidRPr="00090BD9">
              <w:rPr>
                <w:bCs/>
                <w:szCs w:val="24"/>
              </w:rPr>
              <w:t xml:space="preserve">2. Если при проведении конкурентной закупки начальная (максимальная) цена договора составляет пятнадцать миллионов рублей </w:t>
            </w:r>
            <w:r w:rsidRPr="00090BD9">
              <w:rPr>
                <w:bCs/>
                <w:szCs w:val="24"/>
              </w:rPr>
              <w:t>и менее и участником закупки, с которым заключается договор, предложена цена договора, которая на двадцать пять и более процентов ниже начальной (максимальной) цены договора, либо предложена сумма цен единиц товара, работы, услуги, которая на двадцать пять</w:t>
            </w:r>
            <w:r w:rsidRPr="00090BD9">
              <w:rPr>
                <w:bCs/>
                <w:szCs w:val="24"/>
              </w:rPr>
              <w:t xml:space="preserve"> и более процентов ниже начальной суммы цен указанных единиц, договор заключается только после предоставления таким участником обеспечения исполнения договора в размере, указанном в пункте 1 антидемпинговых мер, или информации, подтверждающей добросовестно</w:t>
            </w:r>
            <w:r w:rsidRPr="00090BD9">
              <w:rPr>
                <w:bCs/>
                <w:szCs w:val="24"/>
              </w:rPr>
              <w:t>сть такого участника в соответствии с пунктом 3 антидемпинговых  мер, с одновременным предоставлением таким участником обеспечения исполнения договора в размере обеспечения исполнения договора, указанном в извещении и в документации о закупке (при наличии)</w:t>
            </w:r>
            <w:r w:rsidRPr="00090BD9">
              <w:rPr>
                <w:bCs/>
                <w:szCs w:val="24"/>
              </w:rPr>
              <w:t>. В случае осуществления конкурентной закупки, предусмотренной разделом 15 Положения о закупке, размер такого обеспечения исполнения договора в любом случае не может превышать значения, установленного в пункте 25 Положения об особенностях участия субъектов</w:t>
            </w:r>
            <w:r w:rsidRPr="00090BD9">
              <w:rPr>
                <w:bCs/>
                <w:szCs w:val="24"/>
              </w:rPr>
              <w:t xml:space="preserve"> малого и среднего предпринимательства в закупках товаров, работ, услуг </w:t>
            </w:r>
            <w:r w:rsidRPr="00090BD9">
              <w:rPr>
                <w:bCs/>
                <w:szCs w:val="24"/>
              </w:rPr>
              <w:lastRenderedPageBreak/>
              <w:t>отдельными видами юридических лиц, годовом объеме таких закупок и порядке расчета указанного объема (утв. постановлением Правительства РФ от 11 декабря 2014 года № 1352).</w:t>
            </w:r>
          </w:p>
          <w:p w:rsidR="00161C41" w:rsidRPr="00090BD9" w:rsidRDefault="00366E5D" w:rsidP="00161C41">
            <w:pPr>
              <w:spacing w:after="0" w:line="240" w:lineRule="auto"/>
              <w:jc w:val="both"/>
              <w:rPr>
                <w:bCs/>
                <w:szCs w:val="24"/>
              </w:rPr>
            </w:pPr>
            <w:r w:rsidRPr="00090BD9">
              <w:rPr>
                <w:bCs/>
                <w:szCs w:val="24"/>
              </w:rPr>
              <w:t>3. К информац</w:t>
            </w:r>
            <w:r w:rsidRPr="00090BD9">
              <w:rPr>
                <w:bCs/>
                <w:szCs w:val="24"/>
              </w:rPr>
              <w:t xml:space="preserve">ии, подтверждающей добросовестность участника закупки, относится информация, содержащаяся в реестре договоров (контрактов), заключенных заказчиками, и подтверждающая исполнение таким участником в течение трех лет до даты подачи заявки на участие в закупке </w:t>
            </w:r>
            <w:r w:rsidRPr="00090BD9">
              <w:rPr>
                <w:bCs/>
                <w:szCs w:val="24"/>
              </w:rPr>
              <w:t xml:space="preserve">трех договоров (контрактов) (с учетом правопреемства), исполненных без применения к такому участнику неустоек (штрафов, пеней). При этом цена одного из таких договоров (контрактов) должна составлять не менее чем двадцать процентов начальной (максимальной) </w:t>
            </w:r>
            <w:r w:rsidRPr="00090BD9">
              <w:rPr>
                <w:bCs/>
                <w:szCs w:val="24"/>
              </w:rPr>
              <w:t>цены договора, указанной в извещении об осуществлении закупки и документации о закупке (при наличии).</w:t>
            </w:r>
          </w:p>
          <w:p w:rsidR="00161C41" w:rsidRPr="00090BD9" w:rsidRDefault="00366E5D" w:rsidP="00161C41">
            <w:pPr>
              <w:spacing w:after="0" w:line="240" w:lineRule="auto"/>
              <w:jc w:val="both"/>
              <w:rPr>
                <w:bCs/>
                <w:szCs w:val="24"/>
              </w:rPr>
            </w:pPr>
            <w:r w:rsidRPr="00090BD9">
              <w:rPr>
                <w:bCs/>
                <w:szCs w:val="24"/>
              </w:rPr>
              <w:t xml:space="preserve">4. В случае проведения конкурентной закупки информация, предусмотренная пунктом 3 антидемпинговых мер, предоставляется участником закупки при направлении </w:t>
            </w:r>
            <w:r w:rsidRPr="00090BD9">
              <w:rPr>
                <w:bCs/>
                <w:szCs w:val="24"/>
              </w:rPr>
              <w:t>заказчику подписанного проекта договора. При невыполнении таким участником, признанным победителем закупки, данного требования или признании комиссией по осуществлению закупок информации, предусмотренной пунктом 3 антидемпинговых мер, недостоверной договор</w:t>
            </w:r>
            <w:r w:rsidRPr="00090BD9">
              <w:rPr>
                <w:bCs/>
                <w:szCs w:val="24"/>
              </w:rPr>
              <w:t xml:space="preserve"> с таким участником не заключается, и он признается уклонившимся от заключения договора. В этом случае решение комиссии по осуществлению закупок оформляется протоколом, который размещается заказчиком в ЕИС не позднее рабочего дня, следующего за днем подпис</w:t>
            </w:r>
            <w:r w:rsidRPr="00090BD9">
              <w:rPr>
                <w:bCs/>
                <w:szCs w:val="24"/>
              </w:rPr>
              <w:t>ания указанного протокола.</w:t>
            </w:r>
          </w:p>
          <w:p w:rsidR="00161C41" w:rsidRPr="00090BD9" w:rsidRDefault="00366E5D" w:rsidP="00161C41">
            <w:pPr>
              <w:spacing w:after="0" w:line="240" w:lineRule="auto"/>
              <w:jc w:val="both"/>
              <w:rPr>
                <w:bCs/>
                <w:szCs w:val="24"/>
              </w:rPr>
            </w:pPr>
            <w:r w:rsidRPr="00090BD9">
              <w:rPr>
                <w:bCs/>
                <w:szCs w:val="24"/>
              </w:rPr>
              <w:t xml:space="preserve">5. Обеспечение, указанное в пунктах 1 и 2 антидемпинговых мер, предоставляется участником закупки, с которым заключается договор, до его заключения. Участник закупки, не выполнивший данного требования, признается уклонившимся от </w:t>
            </w:r>
            <w:r w:rsidRPr="00090BD9">
              <w:rPr>
                <w:bCs/>
                <w:szCs w:val="24"/>
              </w:rPr>
              <w:t>заключения договора. В этом случае уклонение участника закупки от заключения договора оформляется протоколом, который размещается в ЕИС и доводится до сведения всех участников закупки не позднее рабочего дня, следующего за днем подписания указанного проток</w:t>
            </w:r>
            <w:r w:rsidRPr="00090BD9">
              <w:rPr>
                <w:bCs/>
                <w:szCs w:val="24"/>
              </w:rPr>
              <w:t>ола.</w:t>
            </w:r>
          </w:p>
          <w:p w:rsidR="00161C41" w:rsidRPr="00090BD9" w:rsidRDefault="00366E5D" w:rsidP="00161C41">
            <w:pPr>
              <w:spacing w:after="0" w:line="240" w:lineRule="auto"/>
              <w:jc w:val="both"/>
              <w:rPr>
                <w:bCs/>
                <w:szCs w:val="24"/>
              </w:rPr>
            </w:pPr>
            <w:r w:rsidRPr="00090BD9">
              <w:rPr>
                <w:bCs/>
                <w:szCs w:val="24"/>
              </w:rPr>
              <w:t xml:space="preserve">6. При проведении конкурсов в целях заключения договоров на выполнение научно-исследовательских, опытно-конструкторских или технологических работ, оказание консультационных услуг заказчик вправе установить в конкурсной документации различные величины </w:t>
            </w:r>
            <w:r w:rsidRPr="00090BD9">
              <w:rPr>
                <w:bCs/>
                <w:szCs w:val="24"/>
              </w:rPr>
              <w:t xml:space="preserve">значимости критериев оценки заявок для </w:t>
            </w:r>
            <w:r w:rsidRPr="00090BD9">
              <w:rPr>
                <w:bCs/>
                <w:szCs w:val="24"/>
              </w:rPr>
              <w:lastRenderedPageBreak/>
              <w:t>случаев подачи участником конкурса заявки, содержащей предложение о цене договора, которая:</w:t>
            </w:r>
          </w:p>
          <w:p w:rsidR="00161C41" w:rsidRPr="00090BD9" w:rsidRDefault="00366E5D" w:rsidP="00161C41">
            <w:pPr>
              <w:spacing w:after="0" w:line="240" w:lineRule="auto"/>
              <w:jc w:val="both"/>
              <w:rPr>
                <w:bCs/>
                <w:szCs w:val="24"/>
              </w:rPr>
            </w:pPr>
            <w:r w:rsidRPr="00090BD9">
              <w:rPr>
                <w:bCs/>
                <w:szCs w:val="24"/>
              </w:rPr>
              <w:t>1) до двадцати пяти процентов ниже начальной (максимальной) цены договора;</w:t>
            </w:r>
          </w:p>
          <w:p w:rsidR="00161C41" w:rsidRPr="00090BD9" w:rsidRDefault="00366E5D" w:rsidP="00161C41">
            <w:pPr>
              <w:spacing w:after="0" w:line="240" w:lineRule="auto"/>
              <w:jc w:val="both"/>
              <w:rPr>
                <w:bCs/>
                <w:szCs w:val="24"/>
              </w:rPr>
            </w:pPr>
            <w:r w:rsidRPr="00090BD9">
              <w:rPr>
                <w:bCs/>
                <w:szCs w:val="24"/>
              </w:rPr>
              <w:t>2) на двадцать пять и более процентов ниже начальн</w:t>
            </w:r>
            <w:r w:rsidRPr="00090BD9">
              <w:rPr>
                <w:bCs/>
                <w:szCs w:val="24"/>
              </w:rPr>
              <w:t>ой (максимальной) цены договора.</w:t>
            </w:r>
          </w:p>
          <w:p w:rsidR="00161C41" w:rsidRPr="00090BD9" w:rsidRDefault="00366E5D" w:rsidP="00161C41">
            <w:pPr>
              <w:spacing w:after="0" w:line="240" w:lineRule="auto"/>
              <w:jc w:val="both"/>
              <w:rPr>
                <w:bCs/>
                <w:szCs w:val="24"/>
              </w:rPr>
            </w:pPr>
            <w:r w:rsidRPr="00090BD9">
              <w:rPr>
                <w:bCs/>
                <w:szCs w:val="24"/>
              </w:rPr>
              <w:t>7. В случаях, предусмотренных подпунктом 2 пункта 6 антидемпинговых мер, величина значимости такого критерия, как цена договора, устанавливается равной десяти процентам суммы величин значимости всех критериев оценки заявок.</w:t>
            </w:r>
          </w:p>
          <w:p w:rsidR="00161C41" w:rsidRPr="00090BD9" w:rsidRDefault="00366E5D" w:rsidP="00161C41">
            <w:pPr>
              <w:spacing w:after="0" w:line="240" w:lineRule="auto"/>
              <w:jc w:val="both"/>
              <w:rPr>
                <w:bCs/>
                <w:szCs w:val="24"/>
              </w:rPr>
            </w:pPr>
            <w:r w:rsidRPr="00090BD9">
              <w:rPr>
                <w:bCs/>
                <w:szCs w:val="24"/>
              </w:rPr>
              <w:t xml:space="preserve">8. Если предметом договора, для заключения которого проводится конкурентная закупка, является поставка товара, необходимого для нормального жизнеобеспечения (продовольствие, средства для оказания скорой, в том числе скорой специализированной, медицинской </w:t>
            </w:r>
            <w:r w:rsidRPr="00090BD9">
              <w:rPr>
                <w:bCs/>
                <w:szCs w:val="24"/>
              </w:rPr>
              <w:t>помощи в экстренной или неотложной форме, лекарственные средства, топливо), участник закупки, предложивший цену договора, сумму цен единиц товара на двадцать пять и более процентов ниже начальной (максимальной) цены договора, начальной суммы цен единиц тов</w:t>
            </w:r>
            <w:r w:rsidRPr="00090BD9">
              <w:rPr>
                <w:bCs/>
                <w:szCs w:val="24"/>
              </w:rPr>
              <w:t>ара, наряду с требованиями, предусмотренными настоящим разделом, обязан представить заказчику обоснование предлагаемых цены договора, суммы цен единиц товара, которое может включать в себя гарантийное письмо от производителя с указанием цены и количества п</w:t>
            </w:r>
            <w:r w:rsidRPr="00090BD9">
              <w:rPr>
                <w:bCs/>
                <w:szCs w:val="24"/>
              </w:rPr>
              <w:t>оставляемого товара (за исключением случая, если количество поставляемых товаров невозможно определить), документы, подтверждающие наличие товара у участника закупки, иные документы и расчеты, подтверждающие возможность участника закупки осуществить постав</w:t>
            </w:r>
            <w:r w:rsidRPr="00090BD9">
              <w:rPr>
                <w:bCs/>
                <w:szCs w:val="24"/>
              </w:rPr>
              <w:t>ку товара по предлагаемым цене, сумме цен единиц товара.</w:t>
            </w:r>
          </w:p>
          <w:p w:rsidR="00161C41" w:rsidRPr="00090BD9" w:rsidRDefault="00366E5D" w:rsidP="00161C41">
            <w:pPr>
              <w:spacing w:after="0" w:line="240" w:lineRule="auto"/>
              <w:jc w:val="both"/>
              <w:rPr>
                <w:bCs/>
                <w:szCs w:val="24"/>
              </w:rPr>
            </w:pPr>
            <w:r w:rsidRPr="00090BD9">
              <w:rPr>
                <w:bCs/>
                <w:szCs w:val="24"/>
              </w:rPr>
              <w:t xml:space="preserve">9. Обоснование, указанное в пункте 8 антидемпинговых мер, представляется участником закупки, с которым заключается договор, при направлении заказчику подписанного проекта договора при проведении конкурентной закупки. В случае невыполнения таким участником </w:t>
            </w:r>
            <w:r w:rsidRPr="00090BD9">
              <w:rPr>
                <w:bCs/>
                <w:szCs w:val="24"/>
              </w:rPr>
              <w:t>данного требования он признается уклонившимся от заключения договора. При признании комиссией по осуществлению закупок предложенных цены договора, суммы цен единиц товара необоснованными, договор с таким участником не заключается и право заключения договор</w:t>
            </w:r>
            <w:r w:rsidRPr="00090BD9">
              <w:rPr>
                <w:bCs/>
                <w:szCs w:val="24"/>
              </w:rPr>
              <w:t xml:space="preserve">а переходит к участнику закупки, который предложил такие же, как и победитель этой конкурентной закупки, цену договора, сумму цен единиц товара или предложение о цене договора которого содержит лучшие условия по цене договора, следующие после условий, </w:t>
            </w:r>
            <w:r w:rsidRPr="00090BD9">
              <w:rPr>
                <w:bCs/>
                <w:szCs w:val="24"/>
              </w:rPr>
              <w:lastRenderedPageBreak/>
              <w:t>пред</w:t>
            </w:r>
            <w:r w:rsidRPr="00090BD9">
              <w:rPr>
                <w:bCs/>
                <w:szCs w:val="24"/>
              </w:rPr>
              <w:t>ложенных победителем этой конкурентной закупки. В этих случаях решение комиссии по осуществлению закупок оформляется протоколом, который размещается в ЕИС и доводится до сведения всех участников закупки не позднее рабочего дня, следующего за днем подписани</w:t>
            </w:r>
            <w:r w:rsidRPr="00090BD9">
              <w:rPr>
                <w:bCs/>
                <w:szCs w:val="24"/>
              </w:rPr>
              <w:t>я указанного протокола.</w:t>
            </w:r>
          </w:p>
          <w:p w:rsidR="00161C41" w:rsidRPr="00090BD9" w:rsidRDefault="00366E5D" w:rsidP="00161C41">
            <w:pPr>
              <w:spacing w:after="0" w:line="240" w:lineRule="auto"/>
              <w:jc w:val="both"/>
              <w:rPr>
                <w:bCs/>
                <w:szCs w:val="24"/>
              </w:rPr>
            </w:pPr>
            <w:r w:rsidRPr="00090BD9">
              <w:rPr>
                <w:bCs/>
                <w:szCs w:val="24"/>
              </w:rPr>
              <w:t>10. В случае признания победителя конкурентной закупки уклонившимся от заключения договора на участника закупки, с которым в соответствии с Положением о закупке заключается договор, распространяются требования настоящего раздела в п</w:t>
            </w:r>
            <w:r w:rsidRPr="00090BD9">
              <w:rPr>
                <w:bCs/>
                <w:szCs w:val="24"/>
              </w:rPr>
              <w:t>олном объеме.</w:t>
            </w:r>
          </w:p>
          <w:p w:rsidR="00161C41" w:rsidRPr="00090BD9" w:rsidRDefault="00366E5D" w:rsidP="00161C41">
            <w:pPr>
              <w:spacing w:after="0" w:line="240" w:lineRule="auto"/>
              <w:jc w:val="both"/>
              <w:rPr>
                <w:bCs/>
                <w:szCs w:val="24"/>
              </w:rPr>
            </w:pPr>
            <w:r w:rsidRPr="00090BD9">
              <w:rPr>
                <w:bCs/>
                <w:szCs w:val="24"/>
              </w:rPr>
              <w:t>11. Положения антидемпинговых мер не применяются в случае, если при осуществлении закупок лекарственных препаратов, которые включены в утвержденный Правительством Российской Федерации перечень жизненно необходимых и важнейших лекарственных пр</w:t>
            </w:r>
            <w:r w:rsidRPr="00090BD9">
              <w:rPr>
                <w:bCs/>
                <w:szCs w:val="24"/>
              </w:rPr>
              <w:t>епаратов, участником закупки, с которым заключается договор, предложена цена всех закупаемых лекарственных препаратов, сниженная не более чем на двадцать пять процентов относительно их зарегистрированной в соответствии с законодательством об обращении лека</w:t>
            </w:r>
            <w:r w:rsidRPr="00090BD9">
              <w:rPr>
                <w:bCs/>
                <w:szCs w:val="24"/>
              </w:rPr>
              <w:t>рственных средств предельной отпускной цены.</w:t>
            </w:r>
          </w:p>
          <w:p w:rsidR="00253264" w:rsidRPr="00090BD9" w:rsidRDefault="00366E5D" w:rsidP="00253264">
            <w:pPr>
              <w:spacing w:after="0" w:line="240" w:lineRule="auto"/>
              <w:jc w:val="both"/>
              <w:rPr>
                <w:bCs/>
                <w:szCs w:val="24"/>
              </w:rPr>
            </w:pPr>
            <w:r w:rsidRPr="00090BD9">
              <w:rPr>
                <w:bCs/>
                <w:szCs w:val="24"/>
              </w:rPr>
              <w:t xml:space="preserve">13. Выплата аванса при исполнении договора, заключенного с участником закупки, указанным в пункте 1 или 2 антидемпинговых мер, не допускается. При осуществления конкурентной закупки, предусмотренной разделом 15 </w:t>
            </w:r>
            <w:r w:rsidRPr="00090BD9">
              <w:rPr>
                <w:bCs/>
                <w:szCs w:val="24"/>
              </w:rPr>
              <w:t xml:space="preserve">Положения о закупке, размер обеспечения исполнения договора в этом случае не может превышать значения, установленного в пункте 25 Положения об особенностях участия субъектов малого и среднего предпринимательства в закупках товаров, работ, услуг отдельными </w:t>
            </w:r>
            <w:r w:rsidRPr="00090BD9">
              <w:rPr>
                <w:bCs/>
                <w:szCs w:val="24"/>
              </w:rPr>
              <w:t>видами юридических лиц, годовом объеме таких закупок и порядке расчета указанного объема (утв. постановлением Правительства РФ от 11 декабря 2014 года № 1352).</w:t>
            </w:r>
          </w:p>
        </w:tc>
      </w:tr>
      <w:bookmarkEnd w:id="0"/>
    </w:tbl>
    <w:p w:rsidR="0087305C" w:rsidRDefault="00366E5D" w:rsidP="002A5A54">
      <w:pPr>
        <w:spacing w:after="0" w:line="240" w:lineRule="auto"/>
        <w:rPr>
          <w:noProof/>
        </w:rPr>
      </w:pPr>
    </w:p>
    <w:p w:rsidR="001069FA" w:rsidRDefault="00366E5D" w:rsidP="002A5A54">
      <w:pPr>
        <w:spacing w:after="0" w:line="240" w:lineRule="auto"/>
        <w:rPr>
          <w:b/>
          <w:bCs/>
          <w:szCs w:val="24"/>
        </w:rPr>
      </w:pPr>
    </w:p>
    <w:p w:rsidR="006259B6" w:rsidRPr="0091767C" w:rsidRDefault="00366E5D" w:rsidP="0024738F">
      <w:pPr>
        <w:spacing w:after="0" w:line="240" w:lineRule="auto"/>
        <w:rPr>
          <w:b/>
          <w:bCs/>
          <w:sz w:val="22"/>
        </w:rPr>
      </w:pPr>
      <w:r w:rsidRPr="0091767C">
        <w:rPr>
          <w:b/>
          <w:bCs/>
          <w:sz w:val="22"/>
        </w:rPr>
        <w:t xml:space="preserve">Сокращения, используемые в </w:t>
      </w:r>
      <w:r w:rsidRPr="0091767C">
        <w:rPr>
          <w:b/>
          <w:bCs/>
          <w:sz w:val="22"/>
        </w:rPr>
        <w:t xml:space="preserve">данном </w:t>
      </w:r>
      <w:r w:rsidRPr="0091767C">
        <w:rPr>
          <w:b/>
          <w:bCs/>
          <w:sz w:val="22"/>
        </w:rPr>
        <w:t>извещении:</w:t>
      </w:r>
    </w:p>
    <w:p w:rsidR="006259B6" w:rsidRPr="0091767C" w:rsidRDefault="00366E5D" w:rsidP="007C6DBE">
      <w:pPr>
        <w:spacing w:after="0" w:line="264" w:lineRule="auto"/>
        <w:jc w:val="both"/>
        <w:rPr>
          <w:sz w:val="22"/>
        </w:rPr>
      </w:pPr>
      <w:r w:rsidRPr="0091767C">
        <w:rPr>
          <w:b/>
          <w:bCs/>
          <w:sz w:val="22"/>
        </w:rPr>
        <w:t>Закон №223-ФЗ</w:t>
      </w:r>
      <w:r w:rsidRPr="0091767C">
        <w:rPr>
          <w:sz w:val="22"/>
        </w:rPr>
        <w:t xml:space="preserve"> – Федеральный закон от 18 июля 2011 г</w:t>
      </w:r>
      <w:r w:rsidRPr="0091767C">
        <w:rPr>
          <w:sz w:val="22"/>
        </w:rPr>
        <w:t>ода</w:t>
      </w:r>
      <w:r w:rsidRPr="0091767C">
        <w:rPr>
          <w:sz w:val="22"/>
        </w:rPr>
        <w:t xml:space="preserve"> №223-ФЗ «О закупках товаров, работ, услуг отдельными видами юридических лиц».</w:t>
      </w:r>
    </w:p>
    <w:p w:rsidR="008B4C97" w:rsidRPr="0091767C" w:rsidRDefault="00366E5D" w:rsidP="007C6DBE">
      <w:pPr>
        <w:spacing w:after="0" w:line="264" w:lineRule="auto"/>
        <w:jc w:val="both"/>
        <w:rPr>
          <w:sz w:val="22"/>
          <w:shd w:val="clear" w:color="auto" w:fill="FFFFFF"/>
        </w:rPr>
      </w:pPr>
      <w:r w:rsidRPr="0091767C">
        <w:rPr>
          <w:rFonts w:eastAsia="Times New Roman"/>
          <w:b/>
          <w:bCs/>
          <w:sz w:val="22"/>
        </w:rPr>
        <w:t>Закон № 44-ФЗ</w:t>
      </w:r>
      <w:r w:rsidRPr="0091767C">
        <w:rPr>
          <w:rFonts w:eastAsia="Times New Roman"/>
          <w:sz w:val="22"/>
        </w:rPr>
        <w:t xml:space="preserve"> - </w:t>
      </w:r>
      <w:r w:rsidRPr="0091767C">
        <w:rPr>
          <w:sz w:val="22"/>
          <w:shd w:val="clear" w:color="auto" w:fill="FFFFFF"/>
        </w:rPr>
        <w:t>Федеральный закон от 5 апреля 2013 года № 44-ФЗ «О контрактной системе в сфере закупок товаров, работ, услуг для обеспеч</w:t>
      </w:r>
      <w:r w:rsidRPr="0091767C">
        <w:rPr>
          <w:sz w:val="22"/>
          <w:shd w:val="clear" w:color="auto" w:fill="FFFFFF"/>
        </w:rPr>
        <w:t>ения государственных и муниципальных нужд». </w:t>
      </w:r>
    </w:p>
    <w:p w:rsidR="00E822A5" w:rsidRPr="0091767C" w:rsidRDefault="00366E5D" w:rsidP="007C6DBE">
      <w:pPr>
        <w:spacing w:after="0" w:line="264" w:lineRule="auto"/>
        <w:jc w:val="both"/>
        <w:rPr>
          <w:sz w:val="22"/>
        </w:rPr>
      </w:pPr>
      <w:r w:rsidRPr="0091767C">
        <w:rPr>
          <w:b/>
          <w:bCs/>
          <w:sz w:val="22"/>
        </w:rPr>
        <w:t>Положение о закупке</w:t>
      </w:r>
      <w:r w:rsidRPr="0091767C">
        <w:rPr>
          <w:sz w:val="22"/>
        </w:rPr>
        <w:t xml:space="preserve"> – правовой акт заказчика, принятый с учетом части 3 статьи 2 Закона № 223-ФЗ и типового положения о закупке, основанного на шаблоне типового положения о закупке товаров, работ, услуг для нужд</w:t>
      </w:r>
      <w:r w:rsidRPr="0091767C">
        <w:rPr>
          <w:sz w:val="22"/>
        </w:rPr>
        <w:t xml:space="preserve"> </w:t>
      </w:r>
      <w:r w:rsidRPr="0091767C">
        <w:rPr>
          <w:sz w:val="22"/>
        </w:rPr>
        <w:t xml:space="preserve">заказчиков </w:t>
      </w:r>
      <w:r w:rsidRPr="0091767C">
        <w:rPr>
          <w:sz w:val="22"/>
        </w:rPr>
        <w:t>Республики Саха (Якутия) (разработанного и утвержденного организатором закупок) и утвержденного органом исполнительной власти Республики Саха (Якутия), осуществляющим функции и полномочия учредителя бюджетного учреждения Республики Саха (Якутия</w:t>
      </w:r>
      <w:r w:rsidRPr="0091767C">
        <w:rPr>
          <w:sz w:val="22"/>
        </w:rPr>
        <w:t xml:space="preserve">), осуществляющим полномочия </w:t>
      </w:r>
      <w:r w:rsidRPr="0091767C">
        <w:rPr>
          <w:sz w:val="22"/>
        </w:rPr>
        <w:lastRenderedPageBreak/>
        <w:t>собственника имущества государственного унитарного предприятия Республики Саха (Якутия), в том числе казенного предприятия Республики Саха (Якутия).</w:t>
      </w:r>
    </w:p>
    <w:p w:rsidR="006259B6" w:rsidRPr="0091767C" w:rsidRDefault="00366E5D" w:rsidP="007C6DBE">
      <w:pPr>
        <w:spacing w:after="0" w:line="264" w:lineRule="auto"/>
        <w:jc w:val="both"/>
        <w:rPr>
          <w:sz w:val="22"/>
        </w:rPr>
      </w:pPr>
      <w:r w:rsidRPr="0091767C">
        <w:rPr>
          <w:b/>
          <w:bCs/>
          <w:sz w:val="22"/>
        </w:rPr>
        <w:t>ЕИС</w:t>
      </w:r>
      <w:r w:rsidRPr="0091767C">
        <w:rPr>
          <w:sz w:val="22"/>
        </w:rPr>
        <w:t xml:space="preserve"> – единая информационная система в сфере закупок.</w:t>
      </w:r>
    </w:p>
    <w:p w:rsidR="002E3FA5" w:rsidRPr="0091767C" w:rsidRDefault="00366E5D" w:rsidP="007C6DBE">
      <w:pPr>
        <w:spacing w:after="0" w:line="264" w:lineRule="auto"/>
        <w:jc w:val="both"/>
        <w:rPr>
          <w:sz w:val="22"/>
        </w:rPr>
      </w:pPr>
      <w:r w:rsidRPr="0091767C">
        <w:rPr>
          <w:b/>
          <w:bCs/>
          <w:sz w:val="22"/>
        </w:rPr>
        <w:t>Документация</w:t>
      </w:r>
      <w:r w:rsidRPr="0091767C">
        <w:rPr>
          <w:sz w:val="22"/>
        </w:rPr>
        <w:t xml:space="preserve"> – документация о конкурентной закупке.</w:t>
      </w:r>
    </w:p>
    <w:sectPr w:rsidR="002E3FA5" w:rsidRPr="0091767C" w:rsidSect="00FD7CDB">
      <w:headerReference w:type="default" r:id="rId8"/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366E5D">
      <w:pPr>
        <w:spacing w:after="0" w:line="240" w:lineRule="auto"/>
      </w:pPr>
      <w:r>
        <w:separator/>
      </w:r>
    </w:p>
  </w:endnote>
  <w:endnote w:type="continuationSeparator" w:id="0">
    <w:p w:rsidR="00000000" w:rsidRDefault="00366E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366E5D">
      <w:pPr>
        <w:spacing w:after="0" w:line="240" w:lineRule="auto"/>
      </w:pPr>
      <w:r>
        <w:separator/>
      </w:r>
    </w:p>
  </w:footnote>
  <w:footnote w:type="continuationSeparator" w:id="0">
    <w:p w:rsidR="00000000" w:rsidRDefault="00366E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6BD7" w:rsidRDefault="00366E5D" w:rsidP="00CA12B5">
    <w:pPr>
      <w:pStyle w:val="a3"/>
      <w:jc w:val="right"/>
    </w:pPr>
    <w:r>
      <w:t>Версия с 01.01.2025 года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6317DED"/>
    <w:multiLevelType w:val="hybridMultilevel"/>
    <w:tmpl w:val="EAFE93FC"/>
    <w:lvl w:ilvl="0" w:tplc="54526112">
      <w:start w:val="1"/>
      <w:numFmt w:val="decimal"/>
      <w:lvlText w:val="%1)"/>
      <w:lvlJc w:val="left"/>
      <w:pPr>
        <w:ind w:left="720" w:hanging="360"/>
      </w:pPr>
    </w:lvl>
    <w:lvl w:ilvl="1" w:tplc="5B68FDF4" w:tentative="1">
      <w:start w:val="1"/>
      <w:numFmt w:val="lowerLetter"/>
      <w:lvlText w:val="%2."/>
      <w:lvlJc w:val="left"/>
      <w:pPr>
        <w:ind w:left="1440" w:hanging="360"/>
      </w:pPr>
    </w:lvl>
    <w:lvl w:ilvl="2" w:tplc="07E65652" w:tentative="1">
      <w:start w:val="1"/>
      <w:numFmt w:val="lowerRoman"/>
      <w:lvlText w:val="%3."/>
      <w:lvlJc w:val="right"/>
      <w:pPr>
        <w:ind w:left="2160" w:hanging="180"/>
      </w:pPr>
    </w:lvl>
    <w:lvl w:ilvl="3" w:tplc="19228670" w:tentative="1">
      <w:start w:val="1"/>
      <w:numFmt w:val="decimal"/>
      <w:lvlText w:val="%4."/>
      <w:lvlJc w:val="left"/>
      <w:pPr>
        <w:ind w:left="2880" w:hanging="360"/>
      </w:pPr>
    </w:lvl>
    <w:lvl w:ilvl="4" w:tplc="FD74D11C" w:tentative="1">
      <w:start w:val="1"/>
      <w:numFmt w:val="lowerLetter"/>
      <w:lvlText w:val="%5."/>
      <w:lvlJc w:val="left"/>
      <w:pPr>
        <w:ind w:left="3600" w:hanging="360"/>
      </w:pPr>
    </w:lvl>
    <w:lvl w:ilvl="5" w:tplc="DE8C5774" w:tentative="1">
      <w:start w:val="1"/>
      <w:numFmt w:val="lowerRoman"/>
      <w:lvlText w:val="%6."/>
      <w:lvlJc w:val="right"/>
      <w:pPr>
        <w:ind w:left="4320" w:hanging="180"/>
      </w:pPr>
    </w:lvl>
    <w:lvl w:ilvl="6" w:tplc="6D70E34C" w:tentative="1">
      <w:start w:val="1"/>
      <w:numFmt w:val="decimal"/>
      <w:lvlText w:val="%7."/>
      <w:lvlJc w:val="left"/>
      <w:pPr>
        <w:ind w:left="5040" w:hanging="360"/>
      </w:pPr>
    </w:lvl>
    <w:lvl w:ilvl="7" w:tplc="5B844B38" w:tentative="1">
      <w:start w:val="1"/>
      <w:numFmt w:val="lowerLetter"/>
      <w:lvlText w:val="%8."/>
      <w:lvlJc w:val="left"/>
      <w:pPr>
        <w:ind w:left="5760" w:hanging="360"/>
      </w:pPr>
    </w:lvl>
    <w:lvl w:ilvl="8" w:tplc="046018A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4796B8B"/>
    <w:multiLevelType w:val="hybridMultilevel"/>
    <w:tmpl w:val="1B780CBC"/>
    <w:lvl w:ilvl="0" w:tplc="03BEFEC4">
      <w:start w:val="1"/>
      <w:numFmt w:val="decimal"/>
      <w:lvlText w:val="%1."/>
      <w:lvlJc w:val="left"/>
      <w:pPr>
        <w:ind w:left="643" w:hanging="360"/>
      </w:pPr>
    </w:lvl>
    <w:lvl w:ilvl="1" w:tplc="5704B668" w:tentative="1">
      <w:start w:val="1"/>
      <w:numFmt w:val="lowerLetter"/>
      <w:lvlText w:val="%2."/>
      <w:lvlJc w:val="left"/>
      <w:pPr>
        <w:ind w:left="1440" w:hanging="360"/>
      </w:pPr>
    </w:lvl>
    <w:lvl w:ilvl="2" w:tplc="656EBAE6" w:tentative="1">
      <w:start w:val="1"/>
      <w:numFmt w:val="lowerRoman"/>
      <w:lvlText w:val="%3."/>
      <w:lvlJc w:val="right"/>
      <w:pPr>
        <w:ind w:left="2160" w:hanging="180"/>
      </w:pPr>
    </w:lvl>
    <w:lvl w:ilvl="3" w:tplc="A8E632B4" w:tentative="1">
      <w:start w:val="1"/>
      <w:numFmt w:val="decimal"/>
      <w:lvlText w:val="%4."/>
      <w:lvlJc w:val="left"/>
      <w:pPr>
        <w:ind w:left="2880" w:hanging="360"/>
      </w:pPr>
    </w:lvl>
    <w:lvl w:ilvl="4" w:tplc="6FE2CD14" w:tentative="1">
      <w:start w:val="1"/>
      <w:numFmt w:val="lowerLetter"/>
      <w:lvlText w:val="%5."/>
      <w:lvlJc w:val="left"/>
      <w:pPr>
        <w:ind w:left="3600" w:hanging="360"/>
      </w:pPr>
    </w:lvl>
    <w:lvl w:ilvl="5" w:tplc="341EDC22" w:tentative="1">
      <w:start w:val="1"/>
      <w:numFmt w:val="lowerRoman"/>
      <w:lvlText w:val="%6."/>
      <w:lvlJc w:val="right"/>
      <w:pPr>
        <w:ind w:left="4320" w:hanging="180"/>
      </w:pPr>
    </w:lvl>
    <w:lvl w:ilvl="6" w:tplc="8266E0C8" w:tentative="1">
      <w:start w:val="1"/>
      <w:numFmt w:val="decimal"/>
      <w:lvlText w:val="%7."/>
      <w:lvlJc w:val="left"/>
      <w:pPr>
        <w:ind w:left="5040" w:hanging="360"/>
      </w:pPr>
    </w:lvl>
    <w:lvl w:ilvl="7" w:tplc="0DCE1B28" w:tentative="1">
      <w:start w:val="1"/>
      <w:numFmt w:val="lowerLetter"/>
      <w:lvlText w:val="%8."/>
      <w:lvlJc w:val="left"/>
      <w:pPr>
        <w:ind w:left="5760" w:hanging="360"/>
      </w:pPr>
    </w:lvl>
    <w:lvl w:ilvl="8" w:tplc="4608F44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BF47A26"/>
    <w:multiLevelType w:val="hybridMultilevel"/>
    <w:tmpl w:val="2190E590"/>
    <w:lvl w:ilvl="0" w:tplc="64BCE5E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27BEE6F2" w:tentative="1">
      <w:start w:val="1"/>
      <w:numFmt w:val="lowerLetter"/>
      <w:lvlText w:val="%2."/>
      <w:lvlJc w:val="left"/>
      <w:pPr>
        <w:ind w:left="1788" w:hanging="360"/>
      </w:pPr>
    </w:lvl>
    <w:lvl w:ilvl="2" w:tplc="7C1A58E2" w:tentative="1">
      <w:start w:val="1"/>
      <w:numFmt w:val="lowerRoman"/>
      <w:lvlText w:val="%3."/>
      <w:lvlJc w:val="right"/>
      <w:pPr>
        <w:ind w:left="2508" w:hanging="180"/>
      </w:pPr>
    </w:lvl>
    <w:lvl w:ilvl="3" w:tplc="377CEADE" w:tentative="1">
      <w:start w:val="1"/>
      <w:numFmt w:val="decimal"/>
      <w:lvlText w:val="%4."/>
      <w:lvlJc w:val="left"/>
      <w:pPr>
        <w:ind w:left="3228" w:hanging="360"/>
      </w:pPr>
    </w:lvl>
    <w:lvl w:ilvl="4" w:tplc="0E564EC8" w:tentative="1">
      <w:start w:val="1"/>
      <w:numFmt w:val="lowerLetter"/>
      <w:lvlText w:val="%5."/>
      <w:lvlJc w:val="left"/>
      <w:pPr>
        <w:ind w:left="3948" w:hanging="360"/>
      </w:pPr>
    </w:lvl>
    <w:lvl w:ilvl="5" w:tplc="C6903CEC" w:tentative="1">
      <w:start w:val="1"/>
      <w:numFmt w:val="lowerRoman"/>
      <w:lvlText w:val="%6."/>
      <w:lvlJc w:val="right"/>
      <w:pPr>
        <w:ind w:left="4668" w:hanging="180"/>
      </w:pPr>
    </w:lvl>
    <w:lvl w:ilvl="6" w:tplc="BBC405D2" w:tentative="1">
      <w:start w:val="1"/>
      <w:numFmt w:val="decimal"/>
      <w:lvlText w:val="%7."/>
      <w:lvlJc w:val="left"/>
      <w:pPr>
        <w:ind w:left="5388" w:hanging="360"/>
      </w:pPr>
    </w:lvl>
    <w:lvl w:ilvl="7" w:tplc="9570719A" w:tentative="1">
      <w:start w:val="1"/>
      <w:numFmt w:val="lowerLetter"/>
      <w:lvlText w:val="%8."/>
      <w:lvlJc w:val="left"/>
      <w:pPr>
        <w:ind w:left="6108" w:hanging="360"/>
      </w:pPr>
    </w:lvl>
    <w:lvl w:ilvl="8" w:tplc="AE64D122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2C2D"/>
    <w:rsid w:val="00102C2D"/>
    <w:rsid w:val="00366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52CDAF"/>
  <w15:docId w15:val="{23F74E6F-329B-432C-84F4-DCD8786004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0CEB"/>
    <w:pPr>
      <w:spacing w:after="200" w:line="276" w:lineRule="auto"/>
    </w:pPr>
    <w:rPr>
      <w:rFonts w:ascii="Times New Roman" w:hAnsi="Times New Roman"/>
      <w:sz w:val="24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636F87"/>
    <w:pPr>
      <w:suppressLineNumbers/>
      <w:suppressAutoHyphens/>
      <w:spacing w:after="0" w:line="240" w:lineRule="auto"/>
      <w:ind w:firstLine="709"/>
      <w:jc w:val="center"/>
      <w:outlineLvl w:val="0"/>
    </w:pPr>
    <w:rPr>
      <w:rFonts w:eastAsiaTheme="majorEastAsia" w:cstheme="majorBidi"/>
      <w:b/>
      <w:sz w:val="28"/>
      <w:szCs w:val="40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A76A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D08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D08F9"/>
  </w:style>
  <w:style w:type="paragraph" w:styleId="a5">
    <w:name w:val="footer"/>
    <w:basedOn w:val="a"/>
    <w:link w:val="a6"/>
    <w:uiPriority w:val="99"/>
    <w:unhideWhenUsed/>
    <w:rsid w:val="004D08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D08F9"/>
  </w:style>
  <w:style w:type="table" w:styleId="a7">
    <w:name w:val="Table Grid"/>
    <w:basedOn w:val="a1"/>
    <w:uiPriority w:val="59"/>
    <w:rsid w:val="004D08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1D407D"/>
    <w:pPr>
      <w:spacing w:after="0" w:line="240" w:lineRule="auto"/>
      <w:ind w:left="720"/>
    </w:pPr>
    <w:rPr>
      <w:rFonts w:eastAsia="Times New Roman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796E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796EBF"/>
    <w:rPr>
      <w:rFonts w:ascii="Tahoma" w:hAnsi="Tahoma" w:cs="Tahoma"/>
      <w:sz w:val="16"/>
      <w:szCs w:val="16"/>
    </w:rPr>
  </w:style>
  <w:style w:type="paragraph" w:styleId="ab">
    <w:name w:val="No Spacing"/>
    <w:uiPriority w:val="1"/>
    <w:qFormat/>
    <w:rsid w:val="00740CEB"/>
    <w:rPr>
      <w:rFonts w:ascii="Times New Roman" w:hAnsi="Times New Roman"/>
      <w:sz w:val="24"/>
      <w:szCs w:val="22"/>
      <w:lang w:eastAsia="en-US"/>
    </w:rPr>
  </w:style>
  <w:style w:type="paragraph" w:customStyle="1" w:styleId="ac">
    <w:name w:val="Заголовок статьи"/>
    <w:basedOn w:val="a"/>
    <w:next w:val="a"/>
    <w:uiPriority w:val="99"/>
    <w:rsid w:val="00767F24"/>
    <w:pPr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hAnsi="Arial" w:cs="Arial"/>
      <w:szCs w:val="24"/>
    </w:rPr>
  </w:style>
  <w:style w:type="paragraph" w:customStyle="1" w:styleId="ConsNormal">
    <w:name w:val="ConsNormal"/>
    <w:link w:val="ConsNormal0"/>
    <w:uiPriority w:val="99"/>
    <w:rsid w:val="00733BA2"/>
    <w:pPr>
      <w:widowControl w:val="0"/>
      <w:ind w:right="19772" w:firstLine="720"/>
    </w:pPr>
    <w:rPr>
      <w:rFonts w:ascii="Arial" w:eastAsia="Times New Roman" w:hAnsi="Arial"/>
    </w:rPr>
  </w:style>
  <w:style w:type="character" w:customStyle="1" w:styleId="ConsNormal0">
    <w:name w:val="ConsNormal Знак"/>
    <w:basedOn w:val="a0"/>
    <w:link w:val="ConsNormal"/>
    <w:uiPriority w:val="99"/>
    <w:locked/>
    <w:rsid w:val="00733BA2"/>
    <w:rPr>
      <w:rFonts w:ascii="Arial" w:eastAsia="Times New Roman" w:hAnsi="Arial"/>
    </w:rPr>
  </w:style>
  <w:style w:type="paragraph" w:customStyle="1" w:styleId="11">
    <w:name w:val="Абзац списка1"/>
    <w:basedOn w:val="a"/>
    <w:rsid w:val="00733BA2"/>
    <w:pPr>
      <w:spacing w:after="0" w:line="240" w:lineRule="auto"/>
      <w:ind w:left="720"/>
      <w:contextualSpacing/>
    </w:pPr>
    <w:rPr>
      <w:rFonts w:ascii="Calibri" w:hAnsi="Calibri"/>
      <w:szCs w:val="24"/>
      <w:lang w:val="en-US"/>
    </w:rPr>
  </w:style>
  <w:style w:type="character" w:styleId="ad">
    <w:name w:val="Hyperlink"/>
    <w:basedOn w:val="a0"/>
    <w:rsid w:val="00EF7B96"/>
    <w:rPr>
      <w:color w:val="0000FF"/>
      <w:u w:val="single"/>
    </w:rPr>
  </w:style>
  <w:style w:type="character" w:customStyle="1" w:styleId="t1">
    <w:name w:val="t1"/>
    <w:basedOn w:val="a0"/>
    <w:rsid w:val="003B1F44"/>
    <w:rPr>
      <w:color w:val="990000"/>
    </w:rPr>
  </w:style>
  <w:style w:type="paragraph" w:customStyle="1" w:styleId="ConsPlusTitle">
    <w:name w:val="ConsPlusTitle"/>
    <w:rsid w:val="00F8309A"/>
    <w:pPr>
      <w:widowControl w:val="0"/>
      <w:autoSpaceDE w:val="0"/>
      <w:autoSpaceDN w:val="0"/>
      <w:spacing w:after="200" w:line="288" w:lineRule="auto"/>
    </w:pPr>
    <w:rPr>
      <w:rFonts w:asciiTheme="minorHAnsi" w:eastAsia="Times New Roman" w:hAnsiTheme="minorHAnsi" w:cs="Calibri"/>
      <w:b/>
      <w:sz w:val="22"/>
      <w:szCs w:val="21"/>
    </w:rPr>
  </w:style>
  <w:style w:type="character" w:customStyle="1" w:styleId="markedcontent">
    <w:name w:val="markedcontent"/>
    <w:basedOn w:val="a0"/>
    <w:rsid w:val="00F8309A"/>
  </w:style>
  <w:style w:type="character" w:customStyle="1" w:styleId="10">
    <w:name w:val="Заголовок 1 Знак"/>
    <w:basedOn w:val="a0"/>
    <w:link w:val="1"/>
    <w:uiPriority w:val="9"/>
    <w:rsid w:val="00636F87"/>
    <w:rPr>
      <w:rFonts w:ascii="Times New Roman" w:eastAsiaTheme="majorEastAsia" w:hAnsi="Times New Roman" w:cstheme="majorBidi"/>
      <w:b/>
      <w:sz w:val="28"/>
      <w:szCs w:val="40"/>
    </w:rPr>
  </w:style>
  <w:style w:type="paragraph" w:customStyle="1" w:styleId="ConsPlusNormal">
    <w:name w:val="ConsPlusNormal"/>
    <w:rsid w:val="00874046"/>
    <w:pPr>
      <w:widowControl w:val="0"/>
      <w:autoSpaceDE w:val="0"/>
      <w:autoSpaceDN w:val="0"/>
      <w:spacing w:after="200" w:line="288" w:lineRule="auto"/>
    </w:pPr>
    <w:rPr>
      <w:rFonts w:asciiTheme="minorHAnsi" w:eastAsia="Times New Roman" w:hAnsiTheme="minorHAnsi" w:cs="Calibri"/>
      <w:sz w:val="22"/>
      <w:szCs w:val="21"/>
    </w:rPr>
  </w:style>
  <w:style w:type="character" w:customStyle="1" w:styleId="20">
    <w:name w:val="Заголовок 2 Знак"/>
    <w:basedOn w:val="a0"/>
    <w:link w:val="2"/>
    <w:uiPriority w:val="9"/>
    <w:semiHidden/>
    <w:rsid w:val="007A76AC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2C031F-C616-4730-AB84-1ED49222D7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17</Pages>
  <Words>5458</Words>
  <Characters>31111</Characters>
  <Application>Microsoft Office Word</Application>
  <DocSecurity>0</DocSecurity>
  <Lines>259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36497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Евгения</dc:creator>
  <cp:lastModifiedBy>User</cp:lastModifiedBy>
  <cp:revision>2</cp:revision>
  <dcterms:created xsi:type="dcterms:W3CDTF">2025-04-29T01:39:00Z</dcterms:created>
  <dcterms:modified xsi:type="dcterms:W3CDTF">2025-04-29T01:39:00Z</dcterms:modified>
</cp:coreProperties>
</file>